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81" w:rsidRDefault="0062728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Ad-Hoc </w:t>
      </w:r>
      <w:r>
        <w:rPr>
          <w:rFonts w:ascii="Arial" w:hAnsi="Arial" w:cs="Arial"/>
          <w:b/>
          <w:bCs/>
          <w:sz w:val="22"/>
          <w:szCs w:val="22"/>
        </w:rPr>
        <w:t xml:space="preserve">Meeting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1901</w:t>
      </w:r>
      <w:r w:rsidR="00AB5D2A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 </w:t>
      </w:r>
      <w:r w:rsidR="004C6F51">
        <w:rPr>
          <w:rFonts w:ascii="Arial" w:hAnsi="Arial" w:cs="Arial"/>
          <w:b/>
          <w:bCs/>
          <w:sz w:val="22"/>
          <w:szCs w:val="22"/>
        </w:rPr>
        <w:t>R1-1900641</w:t>
      </w:r>
    </w:p>
    <w:p w:rsidR="00952081" w:rsidRDefault="0062728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Taipei,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21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January,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201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:rsidR="00952081" w:rsidRDefault="0095208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952081" w:rsidRDefault="00696F97">
      <w:pPr>
        <w:pStyle w:val="Header"/>
        <w:snapToGrid w:val="0"/>
        <w:spacing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 w:rsidR="00627280">
        <w:rPr>
          <w:rFonts w:cs="Arial" w:hint="eastAsia"/>
          <w:bCs/>
          <w:sz w:val="22"/>
          <w:szCs w:val="22"/>
          <w:lang w:eastAsia="zh-CN"/>
        </w:rPr>
        <w:t>ZTE</w:t>
      </w:r>
      <w:r w:rsidR="00627280">
        <w:rPr>
          <w:rFonts w:cs="Arial"/>
          <w:bCs/>
          <w:sz w:val="22"/>
          <w:szCs w:val="22"/>
          <w:lang w:eastAsia="zh-CN"/>
        </w:rPr>
        <w:t>, Sanechips</w:t>
      </w:r>
    </w:p>
    <w:p w:rsidR="00952081" w:rsidRDefault="00DD28B2">
      <w:pPr>
        <w:pStyle w:val="Header"/>
        <w:snapToGrid w:val="0"/>
        <w:spacing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 w:rsidR="00BA57B0">
        <w:rPr>
          <w:rFonts w:cs="Arial"/>
          <w:bCs/>
          <w:sz w:val="22"/>
          <w:szCs w:val="22"/>
          <w:lang w:eastAsia="zh-CN"/>
        </w:rPr>
        <w:t xml:space="preserve">Discussion of </w:t>
      </w:r>
      <w:r w:rsidR="003263B2">
        <w:rPr>
          <w:rFonts w:cs="Arial"/>
          <w:bCs/>
          <w:sz w:val="22"/>
          <w:szCs w:val="22"/>
          <w:lang w:eastAsia="zh-CN"/>
        </w:rPr>
        <w:t>SSB for</w:t>
      </w:r>
      <w:r w:rsidR="00627280">
        <w:rPr>
          <w:rFonts w:cs="Arial" w:hint="eastAsia"/>
          <w:bCs/>
          <w:sz w:val="22"/>
          <w:szCs w:val="22"/>
          <w:lang w:eastAsia="zh-CN"/>
        </w:rPr>
        <w:t xml:space="preserve"> inter-IAB-node discovery and measurements</w:t>
      </w:r>
    </w:p>
    <w:p w:rsidR="00952081" w:rsidRDefault="00627280">
      <w:pPr>
        <w:pStyle w:val="Header"/>
        <w:snapToGrid w:val="0"/>
        <w:spacing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 w:rsidR="00696F97">
        <w:rPr>
          <w:rFonts w:cs="Arial"/>
          <w:bCs/>
          <w:sz w:val="22"/>
          <w:szCs w:val="22"/>
          <w:lang w:eastAsia="zh-CN"/>
        </w:rPr>
        <w:tab/>
      </w:r>
      <w:r w:rsidR="00696F97"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7.2.3.2</w:t>
      </w:r>
    </w:p>
    <w:p w:rsidR="00952081" w:rsidRDefault="00696F9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Document for:  </w:t>
      </w:r>
      <w:r w:rsidR="00627280">
        <w:rPr>
          <w:rFonts w:ascii="Arial" w:hAnsi="Arial" w:cs="Arial"/>
          <w:b/>
          <w:bCs/>
          <w:sz w:val="22"/>
          <w:szCs w:val="22"/>
        </w:rPr>
        <w:t>Discussion and Decision</w:t>
      </w:r>
    </w:p>
    <w:p w:rsidR="00952081" w:rsidRDefault="00627280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696F97" w:rsidRDefault="00696F97">
      <w:pPr>
        <w:snapToGrid w:val="0"/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RAN1 #94bis made </w:t>
      </w:r>
      <w:r w:rsidR="007554D0">
        <w:rPr>
          <w:lang w:val="en-US" w:eastAsia="zh-CN"/>
        </w:rPr>
        <w:t>the following</w:t>
      </w:r>
      <w:r>
        <w:rPr>
          <w:lang w:val="en-US" w:eastAsia="zh-CN"/>
        </w:rPr>
        <w:t xml:space="preserve"> agreement</w:t>
      </w:r>
      <w:r w:rsidR="007554D0">
        <w:rPr>
          <w:lang w:val="en-US" w:eastAsia="zh-CN"/>
        </w:rPr>
        <w:t>s</w:t>
      </w:r>
      <w:r>
        <w:rPr>
          <w:lang w:val="en-US" w:eastAsia="zh-CN"/>
        </w:rPr>
        <w:t xml:space="preserve"> on SSB for inter-IAB-node discovery and measurements: </w:t>
      </w:r>
    </w:p>
    <w:p w:rsidR="007554D0" w:rsidRPr="00C81CDB" w:rsidRDefault="007554D0" w:rsidP="007554D0">
      <w:pPr>
        <w:spacing w:after="60" w:line="240" w:lineRule="auto"/>
        <w:ind w:left="720" w:hanging="720"/>
      </w:pPr>
      <w:r w:rsidRPr="00C81CDB">
        <w:rPr>
          <w:highlight w:val="green"/>
        </w:rPr>
        <w:t>Agreements</w:t>
      </w:r>
      <w:r w:rsidRPr="00C81CDB">
        <w:t>:</w:t>
      </w:r>
    </w:p>
    <w:p w:rsidR="007554D0" w:rsidRPr="007554D0" w:rsidRDefault="007554D0" w:rsidP="007554D0">
      <w:pPr>
        <w:pStyle w:val="ListParagraph"/>
        <w:numPr>
          <w:ilvl w:val="0"/>
          <w:numId w:val="12"/>
        </w:numPr>
        <w:spacing w:after="60" w:line="240" w:lineRule="auto"/>
        <w:contextualSpacing w:val="0"/>
        <w:jc w:val="left"/>
        <w:rPr>
          <w:i/>
        </w:rPr>
      </w:pPr>
      <w:r w:rsidRPr="007554D0">
        <w:rPr>
          <w:i/>
          <w:lang w:eastAsia="sv-SE"/>
        </w:rPr>
        <w:t>Solution 1-B means SSB, that may get muted, for inter-IAB cell search and measurement in stage 2 is not on the currently defined sync raster for a SA frequency layer, while for a NSA frequency layer the SSBs are transmitted outside of the SMTC configured for access UEs</w:t>
      </w:r>
    </w:p>
    <w:p w:rsidR="007554D0" w:rsidRPr="007554D0" w:rsidRDefault="007554D0" w:rsidP="007554D0">
      <w:pPr>
        <w:pStyle w:val="ListParagraph"/>
        <w:numPr>
          <w:ilvl w:val="0"/>
          <w:numId w:val="12"/>
        </w:numPr>
        <w:spacing w:after="60" w:line="240" w:lineRule="auto"/>
        <w:contextualSpacing w:val="0"/>
        <w:jc w:val="left"/>
        <w:rPr>
          <w:i/>
        </w:rPr>
      </w:pPr>
      <w:r w:rsidRPr="007554D0">
        <w:rPr>
          <w:i/>
        </w:rPr>
        <w:t>Solution 1-A means SSB for inter-IAB cell search in stage 2 is on the currently defined sync raster for a SA frequency layer, while for a NSA frequency layer the SSBs are transmitted inside of the SMTC configured for access UEs</w:t>
      </w:r>
    </w:p>
    <w:p w:rsidR="007554D0" w:rsidRPr="00C81CDB" w:rsidRDefault="007554D0" w:rsidP="007554D0">
      <w:pPr>
        <w:spacing w:after="60" w:line="240" w:lineRule="auto"/>
        <w:ind w:left="720" w:hanging="720"/>
      </w:pPr>
      <w:r w:rsidRPr="00C81CDB">
        <w:rPr>
          <w:highlight w:val="green"/>
        </w:rPr>
        <w:t>Agreements</w:t>
      </w:r>
      <w:r w:rsidRPr="00C81CDB">
        <w:t>:</w:t>
      </w:r>
    </w:p>
    <w:p w:rsidR="007554D0" w:rsidRPr="007554D0" w:rsidRDefault="007554D0" w:rsidP="007554D0">
      <w:pPr>
        <w:spacing w:after="60" w:line="240" w:lineRule="auto"/>
        <w:rPr>
          <w:i/>
        </w:rPr>
      </w:pPr>
      <w:r w:rsidRPr="007554D0">
        <w:rPr>
          <w:i/>
        </w:rPr>
        <w:t>An IAB node should not mute SSB transmissions targeting UE cell search and measurement when doing inter-IAB cell search in stage 2</w:t>
      </w:r>
    </w:p>
    <w:p w:rsidR="007554D0" w:rsidRPr="007554D0" w:rsidRDefault="007554D0" w:rsidP="007554D0">
      <w:pPr>
        <w:pStyle w:val="ListParagraph"/>
        <w:numPr>
          <w:ilvl w:val="0"/>
          <w:numId w:val="13"/>
        </w:numPr>
        <w:spacing w:after="60" w:line="240" w:lineRule="auto"/>
        <w:contextualSpacing w:val="0"/>
        <w:jc w:val="left"/>
        <w:rPr>
          <w:i/>
        </w:rPr>
      </w:pPr>
      <w:r w:rsidRPr="007554D0">
        <w:rPr>
          <w:i/>
        </w:rPr>
        <w:t xml:space="preserve">For SA, means that SSBs transmitted on the currently defined sync raster follows the currently defined periodicity for initial access </w:t>
      </w:r>
    </w:p>
    <w:p w:rsidR="007554D0" w:rsidRPr="007554D0" w:rsidRDefault="007554D0" w:rsidP="007554D0">
      <w:pPr>
        <w:pStyle w:val="ListParagraph"/>
        <w:numPr>
          <w:ilvl w:val="0"/>
          <w:numId w:val="13"/>
        </w:numPr>
        <w:spacing w:after="60" w:line="240" w:lineRule="auto"/>
        <w:contextualSpacing w:val="0"/>
        <w:jc w:val="left"/>
        <w:rPr>
          <w:i/>
        </w:rPr>
      </w:pPr>
      <w:r w:rsidRPr="007554D0">
        <w:rPr>
          <w:i/>
        </w:rPr>
        <w:t>Means that Solution 1-B implies SSB, that may get muted, for inter-IAB stage 2 cell search is at least TDM with SSB used for UE cell search and measurements</w:t>
      </w:r>
    </w:p>
    <w:p w:rsidR="00696F97" w:rsidRDefault="007554D0" w:rsidP="007554D0">
      <w:pPr>
        <w:snapToGrid w:val="0"/>
        <w:spacing w:before="120" w:line="240" w:lineRule="auto"/>
        <w:rPr>
          <w:lang w:eastAsia="zh-CN"/>
        </w:rPr>
      </w:pPr>
      <w:r>
        <w:rPr>
          <w:lang w:eastAsia="zh-CN"/>
        </w:rPr>
        <w:t>RAN1 #95 further agreed that:</w:t>
      </w:r>
    </w:p>
    <w:p w:rsidR="007554D0" w:rsidRPr="007554D0" w:rsidRDefault="007554D0" w:rsidP="00152BF7">
      <w:pPr>
        <w:spacing w:after="60" w:line="240" w:lineRule="auto"/>
        <w:rPr>
          <w:b/>
        </w:rPr>
      </w:pPr>
      <w:r w:rsidRPr="007554D0">
        <w:rPr>
          <w:highlight w:val="green"/>
        </w:rPr>
        <w:t>Agreements</w:t>
      </w:r>
      <w:r w:rsidRPr="007554D0">
        <w:rPr>
          <w:b/>
        </w:rPr>
        <w:t>:</w:t>
      </w:r>
    </w:p>
    <w:p w:rsidR="007554D0" w:rsidRPr="00152BF7" w:rsidRDefault="007554D0" w:rsidP="00152BF7">
      <w:pPr>
        <w:pStyle w:val="maintext"/>
        <w:numPr>
          <w:ilvl w:val="0"/>
          <w:numId w:val="14"/>
        </w:numPr>
        <w:adjustRightInd w:val="0"/>
        <w:spacing w:before="0" w:line="240" w:lineRule="auto"/>
        <w:ind w:firstLineChars="0"/>
        <w:rPr>
          <w:i/>
        </w:rPr>
      </w:pPr>
      <w:bookmarkStart w:id="0" w:name="_Hlk529810053"/>
      <w:r w:rsidRPr="00152BF7">
        <w:rPr>
          <w:i/>
        </w:rPr>
        <w:t xml:space="preserve">In an NSA deployment (from an access UE perspective): </w:t>
      </w:r>
    </w:p>
    <w:p w:rsidR="007554D0" w:rsidRPr="00152BF7" w:rsidRDefault="007554D0" w:rsidP="00152BF7">
      <w:pPr>
        <w:pStyle w:val="maintext"/>
        <w:numPr>
          <w:ilvl w:val="1"/>
          <w:numId w:val="14"/>
        </w:numPr>
        <w:adjustRightInd w:val="0"/>
        <w:spacing w:before="0" w:line="240" w:lineRule="auto"/>
        <w:ind w:firstLineChars="0"/>
        <w:rPr>
          <w:i/>
        </w:rPr>
      </w:pPr>
      <w:r w:rsidRPr="00152BF7">
        <w:rPr>
          <w:i/>
        </w:rPr>
        <w:t>When the IAB node MT performs initial access on the NR carrier, it follows the same Stage 1 initial access as in SA deployments (from an access UE perspective).</w:t>
      </w:r>
    </w:p>
    <w:p w:rsidR="007554D0" w:rsidRPr="00152BF7" w:rsidRDefault="007554D0" w:rsidP="00152BF7">
      <w:pPr>
        <w:pStyle w:val="maintext"/>
        <w:numPr>
          <w:ilvl w:val="3"/>
          <w:numId w:val="14"/>
        </w:numPr>
        <w:adjustRightInd w:val="0"/>
        <w:spacing w:before="0" w:line="240" w:lineRule="auto"/>
        <w:ind w:left="2160" w:firstLineChars="0"/>
        <w:rPr>
          <w:i/>
        </w:rPr>
      </w:pPr>
      <w:r w:rsidRPr="00152BF7">
        <w:rPr>
          <w:i/>
        </w:rPr>
        <w:t>The SSB/RMSI periodicity assumed by the MTs for initial access may be longer than 20ms assumed by Rel-15 UEs, e.g., 40ms, 80ms, 160ms, etc.</w:t>
      </w:r>
    </w:p>
    <w:p w:rsidR="007554D0" w:rsidRPr="00152BF7" w:rsidRDefault="007554D0" w:rsidP="00152BF7">
      <w:pPr>
        <w:pStyle w:val="maintext"/>
        <w:numPr>
          <w:ilvl w:val="4"/>
          <w:numId w:val="14"/>
        </w:numPr>
        <w:adjustRightInd w:val="0"/>
        <w:spacing w:before="0" w:line="240" w:lineRule="auto"/>
        <w:ind w:left="2880" w:firstLineChars="0"/>
        <w:rPr>
          <w:i/>
        </w:rPr>
      </w:pPr>
      <w:r w:rsidRPr="00152BF7">
        <w:rPr>
          <w:i/>
        </w:rPr>
        <w:t>Note: one value is to be finalized during WI phase</w:t>
      </w:r>
    </w:p>
    <w:p w:rsidR="007554D0" w:rsidRPr="00152BF7" w:rsidRDefault="007554D0" w:rsidP="00152BF7">
      <w:pPr>
        <w:pStyle w:val="maintext"/>
        <w:numPr>
          <w:ilvl w:val="2"/>
          <w:numId w:val="14"/>
        </w:numPr>
        <w:adjustRightInd w:val="0"/>
        <w:spacing w:before="0" w:line="240" w:lineRule="auto"/>
        <w:ind w:firstLineChars="0"/>
        <w:rPr>
          <w:i/>
        </w:rPr>
      </w:pPr>
      <w:r w:rsidRPr="00152BF7">
        <w:rPr>
          <w:i/>
        </w:rPr>
        <w:t xml:space="preserve">Note: This implies that the candidate parent IAB nodes/donors must support both NSA functionality for the UE and SA functionality for the MT on the NR carrier </w:t>
      </w:r>
    </w:p>
    <w:bookmarkEnd w:id="0"/>
    <w:p w:rsidR="00952081" w:rsidRPr="00B94DC6" w:rsidRDefault="00152BF7" w:rsidP="00853690">
      <w:pPr>
        <w:spacing w:before="120" w:line="240" w:lineRule="auto"/>
        <w:rPr>
          <w:lang w:eastAsia="zh-CN"/>
        </w:rPr>
      </w:pPr>
      <w:r>
        <w:rPr>
          <w:lang w:eastAsia="zh-CN"/>
        </w:rPr>
        <w:lastRenderedPageBreak/>
        <w:t>Under the current NR specification, one potential confliction is identified between the above agreements made in RAN1 #94bis (</w:t>
      </w:r>
      <w:r w:rsidR="005F50B5">
        <w:rPr>
          <w:lang w:eastAsia="zh-CN"/>
        </w:rPr>
        <w:t>which suggest</w:t>
      </w:r>
      <w:r w:rsidR="00B94DC6">
        <w:rPr>
          <w:lang w:eastAsia="zh-CN"/>
        </w:rPr>
        <w:t xml:space="preserve"> that t</w:t>
      </w:r>
      <w:r>
        <w:rPr>
          <w:lang w:eastAsia="zh-CN"/>
        </w:rPr>
        <w:t>he SSB for inter-IAB discovery and measurements can be on sync raster if it is outside of SMTC) and the agreed note made in RAN1 #95 (</w:t>
      </w:r>
      <w:r w:rsidR="00B94DC6">
        <w:rPr>
          <w:lang w:eastAsia="zh-CN"/>
        </w:rPr>
        <w:t>which says that t</w:t>
      </w:r>
      <w:r w:rsidR="00113AA6">
        <w:rPr>
          <w:lang w:eastAsia="zh-CN"/>
        </w:rPr>
        <w:t>he NSA functionality for UE and SA functionality for MT can be on the same NR carrier</w:t>
      </w:r>
      <w:r>
        <w:rPr>
          <w:lang w:eastAsia="zh-CN"/>
        </w:rPr>
        <w:t>)</w:t>
      </w:r>
      <w:r w:rsidR="00113AA6">
        <w:rPr>
          <w:lang w:eastAsia="zh-CN"/>
        </w:rPr>
        <w:t xml:space="preserve">. This contribution discusses the conflict in details as well as the possible solutions. </w:t>
      </w:r>
    </w:p>
    <w:p w:rsidR="007D4F8B" w:rsidRDefault="00F0315F" w:rsidP="00AB5D2A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lang w:val="en-US" w:eastAsia="zh-CN"/>
        </w:rPr>
        <w:t>Potential conflict in earlier agreements for SSB</w:t>
      </w:r>
    </w:p>
    <w:p w:rsidR="00067F93" w:rsidRDefault="005B48B5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The IAB </w:t>
      </w:r>
      <w:r w:rsidR="00067F93">
        <w:rPr>
          <w:lang w:val="en-US" w:eastAsia="zh-CN"/>
        </w:rPr>
        <w:t xml:space="preserve">SI </w:t>
      </w:r>
      <w:r>
        <w:rPr>
          <w:lang w:val="en-US" w:eastAsia="zh-CN"/>
        </w:rPr>
        <w:t>TR</w:t>
      </w:r>
      <w:r w:rsidR="00067F93">
        <w:rPr>
          <w:lang w:val="en-US" w:eastAsia="zh-CN"/>
        </w:rPr>
        <w:t xml:space="preserve">, TR 38.874, lists following </w:t>
      </w:r>
      <w:r w:rsidR="00145AD3">
        <w:rPr>
          <w:lang w:val="en-US" w:eastAsia="zh-CN"/>
        </w:rPr>
        <w:t xml:space="preserve">three options for </w:t>
      </w:r>
      <w:r w:rsidR="00067F93">
        <w:rPr>
          <w:lang w:val="en-US" w:eastAsia="zh-CN"/>
        </w:rPr>
        <w:t>SA modes and NSA modes.</w:t>
      </w:r>
    </w:p>
    <w:p w:rsidR="007D4F8B" w:rsidRDefault="00067F93" w:rsidP="00853690">
      <w:pPr>
        <w:spacing w:line="240" w:lineRule="auto"/>
        <w:jc w:val="center"/>
      </w:pPr>
      <w:r>
        <w:object w:dxaOrig="15938" w:dyaOrig="5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138pt" o:ole="">
            <v:imagedata r:id="rId9" o:title=""/>
          </v:shape>
          <o:OLEObject Type="Embed" ProgID="Visio.Drawing.11" ShapeID="_x0000_i1025" DrawAspect="Content" ObjectID="_1608726620" r:id="rId10"/>
        </w:object>
      </w:r>
    </w:p>
    <w:p w:rsidR="00067F93" w:rsidRDefault="00067F93" w:rsidP="00853690">
      <w:pPr>
        <w:pStyle w:val="Caption"/>
        <w:spacing w:line="240" w:lineRule="auto"/>
        <w:jc w:val="center"/>
        <w:rPr>
          <w:lang w:val="en-US" w:eastAsia="zh-CN"/>
        </w:rPr>
      </w:pPr>
      <w:bookmarkStart w:id="1" w:name="_Ref534628035"/>
      <w:r>
        <w:t xml:space="preserve">Figure </w:t>
      </w:r>
      <w:r w:rsidR="00D05652">
        <w:fldChar w:fldCharType="begin"/>
      </w:r>
      <w:r w:rsidR="00FD329D">
        <w:instrText xml:space="preserve"> SEQ Figure \* ARABIC </w:instrText>
      </w:r>
      <w:r w:rsidR="00D05652">
        <w:fldChar w:fldCharType="separate"/>
      </w:r>
      <w:r w:rsidR="00145AD3">
        <w:rPr>
          <w:noProof/>
        </w:rPr>
        <w:t>1</w:t>
      </w:r>
      <w:r w:rsidR="00D05652">
        <w:rPr>
          <w:noProof/>
        </w:rPr>
        <w:fldChar w:fldCharType="end"/>
      </w:r>
      <w:bookmarkEnd w:id="1"/>
      <w:r>
        <w:t xml:space="preserve"> SA/NSA modes in IAB</w:t>
      </w:r>
    </w:p>
    <w:p w:rsidR="00145AD3" w:rsidRDefault="00067F93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For the </w:t>
      </w:r>
      <w:r w:rsidR="00892059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option b), </w:t>
      </w:r>
      <w:r w:rsidR="00145AD3">
        <w:rPr>
          <w:lang w:val="en-US" w:eastAsia="zh-CN"/>
        </w:rPr>
        <w:t xml:space="preserve">the IAB node has two roles: serving as NSA SCG for the UE </w:t>
      </w:r>
      <w:r w:rsidR="00F36FE2">
        <w:rPr>
          <w:lang w:val="en-US" w:eastAsia="zh-CN"/>
        </w:rPr>
        <w:t>and meanwhile acting as SA MT</w:t>
      </w:r>
      <w:r w:rsidR="00145AD3">
        <w:rPr>
          <w:lang w:val="en-US" w:eastAsia="zh-CN"/>
        </w:rPr>
        <w:t xml:space="preserve"> connecting to NGC. However, the TR 38.874 did not limit the two roles having to operate on the same carrier</w:t>
      </w:r>
      <w:r w:rsidR="00892059">
        <w:rPr>
          <w:lang w:val="en-US" w:eastAsia="zh-CN"/>
        </w:rPr>
        <w:t xml:space="preserve"> or the different ones</w:t>
      </w:r>
      <w:r w:rsidR="00145AD3">
        <w:rPr>
          <w:lang w:val="en-US" w:eastAsia="zh-CN"/>
        </w:rPr>
        <w:t xml:space="preserve">. </w:t>
      </w:r>
    </w:p>
    <w:p w:rsidR="00952081" w:rsidRDefault="00627280" w:rsidP="00853690">
      <w:pPr>
        <w:widowControl w:val="0"/>
        <w:overflowPunct/>
        <w:autoSpaceDE/>
        <w:autoSpaceDN/>
        <w:spacing w:line="240" w:lineRule="auto"/>
        <w:jc w:val="center"/>
        <w:textAlignment w:val="auto"/>
        <w:rPr>
          <w:lang w:val="en-US" w:eastAsia="zh-CN"/>
        </w:rPr>
      </w:pPr>
      <w:r>
        <w:object w:dxaOrig="8396" w:dyaOrig="2941">
          <v:shape id="_x0000_i1026" type="#_x0000_t75" style="width:419.65pt;height:147pt" o:ole="">
            <v:imagedata r:id="rId11" o:title=""/>
            <o:lock v:ext="edit" aspectratio="f"/>
          </v:shape>
          <o:OLEObject Type="Embed" ProgID="Visio.Drawing.11" ShapeID="_x0000_i1026" DrawAspect="Content" ObjectID="_1608726621" r:id="rId12"/>
        </w:object>
      </w:r>
    </w:p>
    <w:p w:rsidR="00952081" w:rsidRDefault="00145AD3" w:rsidP="00853690">
      <w:pPr>
        <w:pStyle w:val="Caption"/>
        <w:spacing w:line="240" w:lineRule="auto"/>
        <w:jc w:val="center"/>
      </w:pPr>
      <w:bookmarkStart w:id="2" w:name="_Ref534627522"/>
      <w:r>
        <w:t xml:space="preserve">Figure </w:t>
      </w:r>
      <w:r w:rsidR="00D05652">
        <w:fldChar w:fldCharType="begin"/>
      </w:r>
      <w:r w:rsidR="00FD329D">
        <w:instrText xml:space="preserve"> SEQ Figure \* ARABIC </w:instrText>
      </w:r>
      <w:r w:rsidR="00D05652">
        <w:fldChar w:fldCharType="separate"/>
      </w:r>
      <w:r>
        <w:rPr>
          <w:noProof/>
        </w:rPr>
        <w:t>2</w:t>
      </w:r>
      <w:r w:rsidR="00D05652">
        <w:rPr>
          <w:noProof/>
        </w:rPr>
        <w:fldChar w:fldCharType="end"/>
      </w:r>
      <w:bookmarkEnd w:id="2"/>
      <w:r w:rsidRPr="002E3BE8">
        <w:t>SSB mapping pattern within a half frame for UE initial access</w:t>
      </w:r>
    </w:p>
    <w:p w:rsidR="00355F38" w:rsidRDefault="00145AD3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Under the current RAN1 specification, </w:t>
      </w:r>
      <w:r w:rsidR="00892059">
        <w:rPr>
          <w:lang w:val="en-US" w:eastAsia="zh-CN"/>
        </w:rPr>
        <w:t xml:space="preserve">as shown in </w:t>
      </w:r>
      <w:r w:rsidR="00D05652">
        <w:rPr>
          <w:lang w:val="en-US" w:eastAsia="zh-CN"/>
        </w:rPr>
        <w:fldChar w:fldCharType="begin"/>
      </w:r>
      <w:r w:rsidR="00892059">
        <w:rPr>
          <w:lang w:val="en-US" w:eastAsia="zh-CN"/>
        </w:rPr>
        <w:instrText xml:space="preserve"> REF _Ref534627522 \h </w:instrText>
      </w:r>
      <w:r w:rsidR="00D05652">
        <w:rPr>
          <w:lang w:val="en-US" w:eastAsia="zh-CN"/>
        </w:rPr>
      </w:r>
      <w:r w:rsidR="00D05652">
        <w:rPr>
          <w:lang w:val="en-US" w:eastAsia="zh-CN"/>
        </w:rPr>
        <w:fldChar w:fldCharType="separate"/>
      </w:r>
      <w:r w:rsidR="00892059">
        <w:t xml:space="preserve">Figure </w:t>
      </w:r>
      <w:r w:rsidR="00892059">
        <w:rPr>
          <w:noProof/>
        </w:rPr>
        <w:t>2</w:t>
      </w:r>
      <w:r w:rsidR="00D05652">
        <w:rPr>
          <w:lang w:val="en-US" w:eastAsia="zh-CN"/>
        </w:rPr>
        <w:fldChar w:fldCharType="end"/>
      </w:r>
      <w:r w:rsidR="00892059">
        <w:rPr>
          <w:lang w:val="en-US" w:eastAsia="zh-CN"/>
        </w:rPr>
        <w:t xml:space="preserve">, </w:t>
      </w:r>
      <w:r w:rsidR="00F36FE2">
        <w:rPr>
          <w:lang w:val="en-US" w:eastAsia="zh-CN"/>
        </w:rPr>
        <w:t xml:space="preserve">the UE may assume that </w:t>
      </w:r>
      <w:r>
        <w:rPr>
          <w:lang w:val="en-US" w:eastAsia="zh-CN"/>
        </w:rPr>
        <w:t xml:space="preserve">the </w:t>
      </w:r>
      <w:r w:rsidR="00F36FE2">
        <w:rPr>
          <w:lang w:val="en-US" w:eastAsia="zh-CN"/>
        </w:rPr>
        <w:t xml:space="preserve">stage-1 </w:t>
      </w:r>
      <w:r>
        <w:rPr>
          <w:lang w:val="en-US" w:eastAsia="zh-CN"/>
        </w:rPr>
        <w:t xml:space="preserve">SSB transmission opportunities can occur in any of shadowed time durations within any of half frames. </w:t>
      </w:r>
      <w:r w:rsidR="00355F38">
        <w:rPr>
          <w:lang w:val="en-US" w:eastAsia="zh-CN"/>
        </w:rPr>
        <w:t xml:space="preserve">Then to follow </w:t>
      </w:r>
      <w:r w:rsidR="00255B56">
        <w:rPr>
          <w:lang w:val="en-US" w:eastAsia="zh-CN"/>
        </w:rPr>
        <w:t xml:space="preserve">the mentioned </w:t>
      </w:r>
      <w:r w:rsidR="00355F38">
        <w:rPr>
          <w:lang w:val="en-US" w:eastAsia="zh-CN"/>
        </w:rPr>
        <w:t xml:space="preserve">RAN1 #94bis agreement, on a NSA frequency layer, there are two alternatives to arrange time resources for stage-2 SSB in the </w:t>
      </w:r>
      <w:r w:rsidR="00914E5E">
        <w:rPr>
          <w:lang w:val="en-US" w:eastAsia="zh-CN"/>
        </w:rPr>
        <w:t>solution-1B</w:t>
      </w:r>
      <w:r w:rsidR="00355F38">
        <w:rPr>
          <w:lang w:val="en-US" w:eastAsia="zh-CN"/>
        </w:rPr>
        <w:t xml:space="preserve">:  </w:t>
      </w:r>
    </w:p>
    <w:p w:rsidR="00355F38" w:rsidRDefault="00355F38" w:rsidP="00853690">
      <w:pPr>
        <w:pStyle w:val="ListParagraph"/>
        <w:numPr>
          <w:ilvl w:val="0"/>
          <w:numId w:val="16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lastRenderedPageBreak/>
        <w:t>Alt-1: The stage-2 SSB is transmitted on the sync raster in the shadowed time duration</w:t>
      </w:r>
      <w:r w:rsidR="00255B56">
        <w:rPr>
          <w:lang w:val="en-US" w:eastAsia="zh-CN"/>
        </w:rPr>
        <w:t xml:space="preserve"> shown in Figure 2</w:t>
      </w:r>
      <w:r>
        <w:rPr>
          <w:lang w:val="en-US" w:eastAsia="zh-CN"/>
        </w:rPr>
        <w:t xml:space="preserve">, but in different </w:t>
      </w:r>
      <w:r w:rsidR="00255B56">
        <w:rPr>
          <w:lang w:val="en-US" w:eastAsia="zh-CN"/>
        </w:rPr>
        <w:t xml:space="preserve">half frame from the stage-1 SSB. </w:t>
      </w:r>
    </w:p>
    <w:p w:rsidR="00255B56" w:rsidRPr="00355F38" w:rsidRDefault="00255B56" w:rsidP="00853690">
      <w:pPr>
        <w:pStyle w:val="ListParagraph"/>
        <w:numPr>
          <w:ilvl w:val="0"/>
          <w:numId w:val="16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t>Alt-2: The stage-2 SSB is transmitted on the sync raster in the non-shadowed time duration shown in Figure 2.</w:t>
      </w:r>
    </w:p>
    <w:p w:rsidR="00BF03CA" w:rsidRDefault="00255B56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 xml:space="preserve">In both Alt-1 and Alt-2, to follow </w:t>
      </w:r>
      <w:r w:rsidR="00650479">
        <w:rPr>
          <w:lang w:val="en-US" w:eastAsia="zh-CN"/>
        </w:rPr>
        <w:t xml:space="preserve">the mentioned </w:t>
      </w:r>
      <w:r>
        <w:rPr>
          <w:lang w:val="en-US" w:eastAsia="zh-CN"/>
        </w:rPr>
        <w:t>RAN1 #95 agreement</w:t>
      </w:r>
      <w:r w:rsidR="00650479">
        <w:rPr>
          <w:lang w:val="en-US" w:eastAsia="zh-CN"/>
        </w:rPr>
        <w:t xml:space="preserve">, IAB MT can </w:t>
      </w:r>
      <w:r w:rsidR="00BC0893">
        <w:rPr>
          <w:lang w:val="en-US" w:eastAsia="zh-CN"/>
        </w:rPr>
        <w:t>perform the SA initial access</w:t>
      </w:r>
      <w:r w:rsidR="00650479">
        <w:rPr>
          <w:lang w:val="en-US" w:eastAsia="zh-CN"/>
        </w:rPr>
        <w:t xml:space="preserve"> on the NSA frequency carrier</w:t>
      </w:r>
      <w:r w:rsidR="00BC0893">
        <w:rPr>
          <w:lang w:val="en-US" w:eastAsia="zh-CN"/>
        </w:rPr>
        <w:t xml:space="preserve">. </w:t>
      </w:r>
      <w:r w:rsidR="00650479">
        <w:rPr>
          <w:lang w:val="en-US" w:eastAsia="zh-CN"/>
        </w:rPr>
        <w:t>T</w:t>
      </w:r>
      <w:r w:rsidR="005F50B5">
        <w:rPr>
          <w:lang w:val="en-US" w:eastAsia="zh-CN"/>
        </w:rPr>
        <w:t>he IAB MT</w:t>
      </w:r>
      <w:r w:rsidR="00244C5F">
        <w:rPr>
          <w:lang w:val="en-US" w:eastAsia="zh-CN"/>
        </w:rPr>
        <w:t>, when performing the blind cell search and initial access,</w:t>
      </w:r>
      <w:r w:rsidR="00AB5D2A">
        <w:rPr>
          <w:lang w:val="en-US" w:eastAsia="zh-CN"/>
        </w:rPr>
        <w:t xml:space="preserve"> </w:t>
      </w:r>
      <w:r w:rsidR="00650479">
        <w:rPr>
          <w:lang w:val="en-US" w:eastAsia="zh-CN"/>
        </w:rPr>
        <w:t>may</w:t>
      </w:r>
      <w:r w:rsidR="00AB5D2A">
        <w:rPr>
          <w:lang w:val="en-US" w:eastAsia="zh-CN"/>
        </w:rPr>
        <w:t xml:space="preserve"> </w:t>
      </w:r>
      <w:r w:rsidR="00BF03CA">
        <w:rPr>
          <w:lang w:val="en-US" w:eastAsia="zh-CN"/>
        </w:rPr>
        <w:t>detect</w:t>
      </w:r>
      <w:r w:rsidR="005F50B5">
        <w:rPr>
          <w:lang w:val="en-US" w:eastAsia="zh-CN"/>
        </w:rPr>
        <w:t xml:space="preserve"> the </w:t>
      </w:r>
      <w:r w:rsidR="00BF03CA">
        <w:rPr>
          <w:lang w:val="en-US" w:eastAsia="zh-CN"/>
        </w:rPr>
        <w:t>(on-</w:t>
      </w:r>
      <w:r w:rsidR="00405E4A">
        <w:rPr>
          <w:lang w:val="en-US" w:eastAsia="zh-CN"/>
        </w:rPr>
        <w:t>sync-</w:t>
      </w:r>
      <w:r w:rsidR="00BF03CA">
        <w:rPr>
          <w:lang w:val="en-US" w:eastAsia="zh-CN"/>
        </w:rPr>
        <w:t xml:space="preserve">raster) </w:t>
      </w:r>
      <w:r w:rsidR="00B307C4">
        <w:rPr>
          <w:lang w:val="en-US" w:eastAsia="zh-CN"/>
        </w:rPr>
        <w:t xml:space="preserve">stage-2 </w:t>
      </w:r>
      <w:r w:rsidR="005F50B5">
        <w:rPr>
          <w:lang w:val="en-US" w:eastAsia="zh-CN"/>
        </w:rPr>
        <w:t xml:space="preserve">SSB </w:t>
      </w:r>
      <w:r w:rsidR="00BF03CA">
        <w:rPr>
          <w:lang w:val="en-US" w:eastAsia="zh-CN"/>
        </w:rPr>
        <w:t xml:space="preserve">in both Alt-1 and Alt-2, which is not desirable, because </w:t>
      </w:r>
    </w:p>
    <w:p w:rsidR="00BF03CA" w:rsidRDefault="00BF03CA" w:rsidP="00853690">
      <w:pPr>
        <w:pStyle w:val="ListParagraph"/>
        <w:numPr>
          <w:ilvl w:val="0"/>
          <w:numId w:val="17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In Alt-1, nothing can prevent the IAB MT from </w:t>
      </w:r>
      <w:r w:rsidR="001C76F0">
        <w:rPr>
          <w:lang w:val="en-US" w:eastAsia="zh-CN"/>
        </w:rPr>
        <w:t>recognizing</w:t>
      </w:r>
      <w:r>
        <w:rPr>
          <w:lang w:val="en-US" w:eastAsia="zh-CN"/>
        </w:rPr>
        <w:t xml:space="preserve"> the stage-2 SSB as stage-1 SSB, which is against the definition of </w:t>
      </w:r>
      <w:r w:rsidR="00362CD3">
        <w:rPr>
          <w:lang w:val="en-US" w:eastAsia="zh-CN"/>
        </w:rPr>
        <w:t>Solution</w:t>
      </w:r>
      <w:r>
        <w:rPr>
          <w:lang w:val="en-US" w:eastAsia="zh-CN"/>
        </w:rPr>
        <w:t xml:space="preserve">-1B itself. </w:t>
      </w:r>
      <w:r w:rsidR="00F41F47" w:rsidRPr="001C76F0">
        <w:rPr>
          <w:lang w:val="en-US" w:eastAsia="zh-CN"/>
        </w:rPr>
        <w:t xml:space="preserve">In addition, </w:t>
      </w:r>
      <w:r w:rsidR="001C76F0" w:rsidRPr="001C76F0">
        <w:rPr>
          <w:lang w:val="en-US" w:eastAsia="zh-CN"/>
        </w:rPr>
        <w:t>the beam arrangements are usually different between stage-1 SSB and stage-2 SSB</w:t>
      </w:r>
      <w:r w:rsidR="00F41F47" w:rsidRPr="001C76F0">
        <w:rPr>
          <w:lang w:val="en-US" w:eastAsia="zh-CN"/>
        </w:rPr>
        <w:t>,</w:t>
      </w:r>
      <w:r w:rsidR="001C76F0">
        <w:rPr>
          <w:lang w:val="en-US" w:eastAsia="zh-CN"/>
        </w:rPr>
        <w:t xml:space="preserve"> and the muting applied to stage-2 SSB may also break the periodicity assumed for stage-1 SSB. In a word, the “stage-1 SSB” that is mistaken from a stage-2 SSB could result in a</w:t>
      </w:r>
      <w:r w:rsidR="00C62151">
        <w:rPr>
          <w:lang w:val="en-US" w:eastAsia="zh-CN"/>
        </w:rPr>
        <w:t>n</w:t>
      </w:r>
      <w:r w:rsidR="001C76F0">
        <w:rPr>
          <w:lang w:val="en-US" w:eastAsia="zh-CN"/>
        </w:rPr>
        <w:t xml:space="preserve"> undesirable or unpredictable performance. </w:t>
      </w:r>
    </w:p>
    <w:p w:rsidR="00BF03CA" w:rsidRPr="00BF03CA" w:rsidRDefault="00BF03CA" w:rsidP="00853690">
      <w:pPr>
        <w:pStyle w:val="ListParagraph"/>
        <w:numPr>
          <w:ilvl w:val="0"/>
          <w:numId w:val="17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t>In Alt-2, it can be difficult for IAB MT, when performing the stage-1 initial access on a stage-2 SSB, to derive the correct frame boundary timing because the current RAN1 spec does not leave possibility to define the SSB time index</w:t>
      </w:r>
      <w:r w:rsidR="00EE1D92">
        <w:rPr>
          <w:lang w:val="en-US" w:eastAsia="zh-CN"/>
        </w:rPr>
        <w:t xml:space="preserve">, which is used to derive the frame boundary timing, in the shadowed time duration shown in Figure 2. </w:t>
      </w:r>
    </w:p>
    <w:p w:rsidR="005F50B5" w:rsidRPr="00042DDB" w:rsidRDefault="00EE1D92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>As explained above,</w:t>
      </w:r>
      <w:r w:rsidR="005F50B5">
        <w:rPr>
          <w:lang w:val="en-US" w:eastAsia="zh-CN"/>
        </w:rPr>
        <w:t xml:space="preserve"> a conflict </w:t>
      </w:r>
      <w:r w:rsidR="00157082">
        <w:rPr>
          <w:lang w:val="en-US" w:eastAsia="zh-CN"/>
        </w:rPr>
        <w:t xml:space="preserve">could occur </w:t>
      </w:r>
      <w:r w:rsidR="005F50B5">
        <w:rPr>
          <w:lang w:val="en-US" w:eastAsia="zh-CN"/>
        </w:rPr>
        <w:t xml:space="preserve">between </w:t>
      </w:r>
      <w:r w:rsidR="005F50B5">
        <w:rPr>
          <w:lang w:eastAsia="zh-CN"/>
        </w:rPr>
        <w:t xml:space="preserve">the RAN1 #94bis agreements (which suggest that the SSB for inter-IAB discovery and measurements can be on sync raster </w:t>
      </w:r>
      <w:r>
        <w:rPr>
          <w:lang w:eastAsia="zh-CN"/>
        </w:rPr>
        <w:t>on NSA frequency layer</w:t>
      </w:r>
      <w:r w:rsidR="005F50B5">
        <w:rPr>
          <w:lang w:eastAsia="zh-CN"/>
        </w:rPr>
        <w:t xml:space="preserve">) and the RAN1 #95 agreed note (which says that the NSA functionality for UE and SA functionality for MT can be on the same NR carrier). </w:t>
      </w:r>
    </w:p>
    <w:p w:rsidR="00BE43B3" w:rsidRDefault="005F50B5" w:rsidP="00853690">
      <w:pPr>
        <w:spacing w:line="240" w:lineRule="auto"/>
        <w:rPr>
          <w:lang w:eastAsia="zh-CN"/>
        </w:rPr>
      </w:pPr>
      <w:r>
        <w:rPr>
          <w:lang w:eastAsia="zh-CN"/>
        </w:rPr>
        <w:t xml:space="preserve">There could be </w:t>
      </w:r>
      <w:r w:rsidR="00EE1D92">
        <w:rPr>
          <w:lang w:eastAsia="zh-CN"/>
        </w:rPr>
        <w:t>two</w:t>
      </w:r>
      <w:r w:rsidR="00AB5D2A">
        <w:rPr>
          <w:lang w:eastAsia="zh-CN"/>
        </w:rPr>
        <w:t xml:space="preserve"> </w:t>
      </w:r>
      <w:r w:rsidR="00BE43B3">
        <w:rPr>
          <w:lang w:eastAsia="zh-CN"/>
        </w:rPr>
        <w:t>ways to solve this co</w:t>
      </w:r>
      <w:r w:rsidR="00EE1D92">
        <w:rPr>
          <w:lang w:eastAsia="zh-CN"/>
        </w:rPr>
        <w:t>nfliction</w:t>
      </w:r>
      <w:r w:rsidR="00BE43B3">
        <w:rPr>
          <w:lang w:eastAsia="zh-CN"/>
        </w:rPr>
        <w:t xml:space="preserve">: </w:t>
      </w:r>
    </w:p>
    <w:p w:rsidR="00BE43B3" w:rsidRPr="003F08D2" w:rsidRDefault="00BE43B3" w:rsidP="00853690">
      <w:pPr>
        <w:pStyle w:val="ListParagraph"/>
        <w:numPr>
          <w:ilvl w:val="0"/>
          <w:numId w:val="15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t>To change the RAN1 #94bis agreement</w:t>
      </w:r>
      <w:r w:rsidR="00E21025">
        <w:rPr>
          <w:lang w:val="en-US" w:eastAsia="zh-CN"/>
        </w:rPr>
        <w:t xml:space="preserve"> so </w:t>
      </w:r>
      <w:r>
        <w:rPr>
          <w:lang w:val="en-US" w:eastAsia="zh-CN"/>
        </w:rPr>
        <w:t xml:space="preserve">that for the SSB resource allocation </w:t>
      </w:r>
      <w:r w:rsidR="00CD232E">
        <w:rPr>
          <w:lang w:val="en-US" w:eastAsia="zh-CN"/>
        </w:rPr>
        <w:t>solution</w:t>
      </w:r>
      <w:r>
        <w:rPr>
          <w:lang w:val="en-US" w:eastAsia="zh-CN"/>
        </w:rPr>
        <w:t xml:space="preserve"> 1B, the SSB for inter-IAB-node discovery and measurements is always out of sync raster, regardless of SA or NSA deployments</w:t>
      </w:r>
      <w:r w:rsidR="00087C12">
        <w:rPr>
          <w:lang w:val="en-US" w:eastAsia="zh-CN"/>
        </w:rPr>
        <w:t xml:space="preserve">. </w:t>
      </w:r>
      <w:r w:rsidR="00087C12">
        <w:rPr>
          <w:lang w:val="en-US" w:eastAsia="zh-CN"/>
        </w:rPr>
        <w:tab/>
      </w:r>
      <w:r w:rsidR="00087C12" w:rsidRPr="003F08D2">
        <w:rPr>
          <w:lang w:val="en-US" w:eastAsia="zh-CN"/>
        </w:rPr>
        <w:t>T</w:t>
      </w:r>
      <w:r w:rsidR="009513E7" w:rsidRPr="003F08D2">
        <w:rPr>
          <w:lang w:val="en-US" w:eastAsia="zh-CN"/>
        </w:rPr>
        <w:t xml:space="preserve">his does not </w:t>
      </w:r>
      <w:r w:rsidR="00AC34EC" w:rsidRPr="003F08D2">
        <w:rPr>
          <w:lang w:val="en-US" w:eastAsia="zh-CN"/>
        </w:rPr>
        <w:t>ex</w:t>
      </w:r>
      <w:r w:rsidR="009513E7" w:rsidRPr="003F08D2">
        <w:rPr>
          <w:lang w:val="en-US" w:eastAsia="zh-CN"/>
        </w:rPr>
        <w:t>clude the TDM with</w:t>
      </w:r>
      <w:r w:rsidR="00087C12" w:rsidRPr="003F08D2">
        <w:rPr>
          <w:lang w:val="en-US" w:eastAsia="zh-CN"/>
        </w:rPr>
        <w:t xml:space="preserve"> SMTC</w:t>
      </w:r>
      <w:r w:rsidR="009C27D9" w:rsidRPr="003F08D2">
        <w:rPr>
          <w:lang w:val="en-US" w:eastAsia="zh-CN"/>
        </w:rPr>
        <w:t xml:space="preserve"> on NSA carrier</w:t>
      </w:r>
      <w:r w:rsidR="00087C12" w:rsidRPr="003F08D2">
        <w:rPr>
          <w:lang w:val="en-US" w:eastAsia="zh-CN"/>
        </w:rPr>
        <w:t xml:space="preserve">. </w:t>
      </w:r>
    </w:p>
    <w:p w:rsidR="00BE43B3" w:rsidRDefault="00BE43B3" w:rsidP="00853690">
      <w:pPr>
        <w:pStyle w:val="ListParagraph"/>
        <w:numPr>
          <w:ilvl w:val="0"/>
          <w:numId w:val="15"/>
        </w:numPr>
        <w:spacing w:line="240" w:lineRule="auto"/>
        <w:contextualSpacing w:val="0"/>
        <w:rPr>
          <w:lang w:val="en-US" w:eastAsia="zh-CN"/>
        </w:rPr>
      </w:pPr>
      <w:r>
        <w:rPr>
          <w:lang w:val="en-US" w:eastAsia="zh-CN"/>
        </w:rPr>
        <w:t>To cha</w:t>
      </w:r>
      <w:r w:rsidR="00E21025">
        <w:rPr>
          <w:lang w:val="en-US" w:eastAsia="zh-CN"/>
        </w:rPr>
        <w:t>nge the RAN1 #95 agreement so</w:t>
      </w:r>
      <w:r>
        <w:rPr>
          <w:lang w:val="en-US" w:eastAsia="zh-CN"/>
        </w:rPr>
        <w:t xml:space="preserve"> that the NSA functionality for the UE and SA functionality for the MT </w:t>
      </w:r>
      <w:r w:rsidR="00E21025">
        <w:rPr>
          <w:lang w:val="en-US" w:eastAsia="zh-CN"/>
        </w:rPr>
        <w:t xml:space="preserve">can occur in the same IAB node </w:t>
      </w:r>
      <w:r>
        <w:rPr>
          <w:lang w:val="en-US" w:eastAsia="zh-CN"/>
        </w:rPr>
        <w:t xml:space="preserve">but not on the same carrier; </w:t>
      </w:r>
      <w:r w:rsidR="00934637">
        <w:rPr>
          <w:lang w:val="en-US" w:eastAsia="zh-CN"/>
        </w:rPr>
        <w:t xml:space="preserve">in other words, the concepts of “SA frequency layer” and “NSA frequency layer” used in SI study are also applicable </w:t>
      </w:r>
      <w:r w:rsidR="009101E8">
        <w:rPr>
          <w:lang w:val="en-US" w:eastAsia="zh-CN"/>
        </w:rPr>
        <w:t>to IAB MT besides the access UE.</w:t>
      </w:r>
    </w:p>
    <w:p w:rsidR="00952081" w:rsidRDefault="007E3D0B" w:rsidP="00853690">
      <w:pPr>
        <w:spacing w:line="240" w:lineRule="auto"/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="00F0315F">
        <w:rPr>
          <w:b/>
          <w:i/>
          <w:lang w:val="en-US"/>
        </w:rPr>
        <w:t xml:space="preserve"> 1</w:t>
      </w:r>
      <w:r w:rsidR="00934637" w:rsidRPr="00E21025">
        <w:rPr>
          <w:b/>
          <w:i/>
          <w:lang w:val="en-US"/>
        </w:rPr>
        <w:t xml:space="preserve">: </w:t>
      </w:r>
      <w:r w:rsidR="003F08D2">
        <w:rPr>
          <w:b/>
          <w:i/>
          <w:lang w:val="en-US"/>
        </w:rPr>
        <w:t>To</w:t>
      </w:r>
      <w:r w:rsidR="00E21025" w:rsidRPr="00E21025">
        <w:rPr>
          <w:b/>
          <w:i/>
          <w:lang w:val="en-US"/>
        </w:rPr>
        <w:t xml:space="preserve"> clean-up the potential conflict </w:t>
      </w:r>
      <w:r w:rsidR="001C76F0">
        <w:rPr>
          <w:b/>
          <w:i/>
          <w:lang w:val="en-US"/>
        </w:rPr>
        <w:t>between</w:t>
      </w:r>
      <w:r w:rsidR="00AB5D2A">
        <w:rPr>
          <w:b/>
          <w:i/>
          <w:lang w:val="en-US"/>
        </w:rPr>
        <w:t xml:space="preserve"> </w:t>
      </w:r>
      <w:r w:rsidR="003F08D2">
        <w:rPr>
          <w:b/>
          <w:i/>
          <w:lang w:val="en-US"/>
        </w:rPr>
        <w:t xml:space="preserve">two </w:t>
      </w:r>
      <w:r w:rsidR="00E21025" w:rsidRPr="00E21025">
        <w:rPr>
          <w:b/>
          <w:i/>
          <w:lang w:val="en-US"/>
        </w:rPr>
        <w:t>earlier SI agreements</w:t>
      </w:r>
    </w:p>
    <w:p w:rsidR="00E71A0D" w:rsidRPr="003F08D2" w:rsidRDefault="00E71A0D" w:rsidP="00853690">
      <w:pPr>
        <w:pStyle w:val="ListParagraph"/>
        <w:numPr>
          <w:ilvl w:val="0"/>
          <w:numId w:val="18"/>
        </w:numPr>
        <w:spacing w:line="240" w:lineRule="auto"/>
        <w:contextualSpacing w:val="0"/>
        <w:rPr>
          <w:b/>
          <w:i/>
          <w:lang w:val="en-US"/>
        </w:rPr>
      </w:pPr>
      <w:r w:rsidRPr="003F08D2">
        <w:rPr>
          <w:b/>
          <w:i/>
          <w:lang w:val="en-US"/>
        </w:rPr>
        <w:t xml:space="preserve">RAN1 #94bis: </w:t>
      </w:r>
      <w:r w:rsidRPr="003F08D2">
        <w:rPr>
          <w:b/>
          <w:i/>
          <w:lang w:eastAsia="sv-SE"/>
        </w:rPr>
        <w:t>Solution 1-B means SSB, that may get muted, for inter-IAB cell search and measurement in stage 2 is not on the currently defined sync raster for a SA frequency layer, while for a NSA frequency layer the SSBs are transmitted outside of the SMTC configured for access UEs</w:t>
      </w:r>
    </w:p>
    <w:p w:rsidR="00E71A0D" w:rsidRPr="003F08D2" w:rsidRDefault="00E71A0D" w:rsidP="00853690">
      <w:pPr>
        <w:pStyle w:val="ListParagraph"/>
        <w:numPr>
          <w:ilvl w:val="0"/>
          <w:numId w:val="18"/>
        </w:numPr>
        <w:spacing w:line="240" w:lineRule="auto"/>
        <w:contextualSpacing w:val="0"/>
        <w:rPr>
          <w:b/>
          <w:i/>
          <w:lang w:val="en-US"/>
        </w:rPr>
      </w:pPr>
      <w:r w:rsidRPr="003F08D2">
        <w:rPr>
          <w:b/>
          <w:i/>
          <w:lang w:val="en-US"/>
        </w:rPr>
        <w:lastRenderedPageBreak/>
        <w:t xml:space="preserve">RAN1 #95: </w:t>
      </w:r>
      <w:r w:rsidRPr="003F08D2">
        <w:rPr>
          <w:b/>
          <w:i/>
        </w:rPr>
        <w:t>the candidate parent IAB nodes/donors must support both NSA functionality for the UE and SA functionality for the MT on the NR carrier.</w:t>
      </w:r>
    </w:p>
    <w:p w:rsidR="00D9534A" w:rsidRPr="00D9534A" w:rsidRDefault="00D9534A" w:rsidP="00853690">
      <w:pPr>
        <w:spacing w:line="240" w:lineRule="auto"/>
        <w:rPr>
          <w:lang w:val="en-US"/>
        </w:rPr>
      </w:pPr>
      <w:r>
        <w:rPr>
          <w:lang w:val="en-US"/>
        </w:rPr>
        <w:t xml:space="preserve">It should be noted that the decision between above two solutions may also involve with the IAB WI decision </w:t>
      </w:r>
      <w:r w:rsidR="00E71A0D">
        <w:rPr>
          <w:lang w:val="en-US"/>
        </w:rPr>
        <w:t xml:space="preserve">on </w:t>
      </w:r>
      <w:r>
        <w:rPr>
          <w:lang w:val="en-US"/>
        </w:rPr>
        <w:t>whether to support a mechanism to block the</w:t>
      </w:r>
      <w:r w:rsidR="00AB5D2A">
        <w:rPr>
          <w:lang w:val="en-US"/>
        </w:rPr>
        <w:t xml:space="preserve"> </w:t>
      </w:r>
      <w:r>
        <w:rPr>
          <w:lang w:val="en-US"/>
        </w:rPr>
        <w:t xml:space="preserve">UE </w:t>
      </w:r>
      <w:r w:rsidR="00E71A0D">
        <w:rPr>
          <w:lang w:val="en-US"/>
        </w:rPr>
        <w:t xml:space="preserve">stage-1 </w:t>
      </w:r>
      <w:r>
        <w:rPr>
          <w:lang w:val="en-US"/>
        </w:rPr>
        <w:t xml:space="preserve">initial access but allow the MT </w:t>
      </w:r>
      <w:r w:rsidR="00E71A0D">
        <w:rPr>
          <w:lang w:val="en-US"/>
        </w:rPr>
        <w:t xml:space="preserve">stage-1 </w:t>
      </w:r>
      <w:r>
        <w:rPr>
          <w:lang w:val="en-US"/>
        </w:rPr>
        <w:t>initial access on the same NR carrier, which is discussed in a separate contribution</w:t>
      </w:r>
      <w:r w:rsidR="00AB5D2A">
        <w:rPr>
          <w:lang w:val="en-US"/>
        </w:rPr>
        <w:t xml:space="preserve"> </w:t>
      </w:r>
      <w:r w:rsidR="00D05652">
        <w:rPr>
          <w:lang w:val="en-US"/>
        </w:rPr>
        <w:fldChar w:fldCharType="begin"/>
      </w:r>
      <w:r w:rsidR="00E71A0D">
        <w:rPr>
          <w:lang w:val="en-US"/>
        </w:rPr>
        <w:instrText xml:space="preserve"> REF _Ref534798925 \r \h </w:instrText>
      </w:r>
      <w:r w:rsidR="00D05652">
        <w:rPr>
          <w:lang w:val="en-US"/>
        </w:rPr>
      </w:r>
      <w:r w:rsidR="00D05652">
        <w:rPr>
          <w:lang w:val="en-US"/>
        </w:rPr>
        <w:fldChar w:fldCharType="separate"/>
      </w:r>
      <w:r w:rsidR="00E71A0D">
        <w:rPr>
          <w:lang w:val="en-US"/>
        </w:rPr>
        <w:t>[3]</w:t>
      </w:r>
      <w:r w:rsidR="00D05652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:rsidR="00F0315F" w:rsidRDefault="00F9716A" w:rsidP="00AB5D2A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/>
          <w:sz w:val="32"/>
          <w:szCs w:val="30"/>
          <w:lang w:val="en-US" w:eastAsia="zh-CN"/>
        </w:rPr>
        <w:t>S</w:t>
      </w:r>
      <w:r w:rsidR="009513E7">
        <w:rPr>
          <w:rFonts w:eastAsia="SimHei"/>
          <w:sz w:val="32"/>
          <w:szCs w:val="30"/>
          <w:lang w:val="en-US" w:eastAsia="zh-CN"/>
        </w:rPr>
        <w:t>tage</w:t>
      </w:r>
      <w:r w:rsidR="004B44F1">
        <w:rPr>
          <w:rFonts w:eastAsia="SimHei"/>
          <w:sz w:val="32"/>
          <w:szCs w:val="30"/>
          <w:lang w:val="en-US" w:eastAsia="zh-CN"/>
        </w:rPr>
        <w:t>-2 SSB occasions</w:t>
      </w:r>
      <w:r w:rsidR="00C62151">
        <w:rPr>
          <w:rFonts w:eastAsia="SimHei"/>
          <w:sz w:val="32"/>
          <w:szCs w:val="30"/>
          <w:lang w:val="en-US" w:eastAsia="zh-CN"/>
        </w:rPr>
        <w:t xml:space="preserve"> in solution 1B</w:t>
      </w:r>
    </w:p>
    <w:p w:rsidR="004B44F1" w:rsidRDefault="00E77217" w:rsidP="00DD5B5A">
      <w:pPr>
        <w:pStyle w:val="YJ--"/>
        <w:spacing w:beforeLines="0" w:afterLines="0" w:line="240" w:lineRule="auto"/>
        <w:ind w:firstLineChars="0" w:firstLine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>Based on the existing RAN1 agreements, w</w:t>
      </w:r>
      <w:r w:rsidR="00DD5B5A">
        <w:rPr>
          <w:rFonts w:eastAsia="SimHei"/>
          <w:lang w:val="en-US" w:eastAsia="zh-CN"/>
        </w:rPr>
        <w:t xml:space="preserve">hile it may look straight-forward to arrange stage-2 SSB </w:t>
      </w:r>
      <w:r>
        <w:rPr>
          <w:rFonts w:eastAsia="SimHei"/>
          <w:lang w:val="en-US" w:eastAsia="zh-CN"/>
        </w:rPr>
        <w:t xml:space="preserve">within the shadowed time durations </w:t>
      </w:r>
      <w:r w:rsidR="00E5266C">
        <w:rPr>
          <w:rFonts w:eastAsia="SimHei"/>
          <w:lang w:val="en-US" w:eastAsia="zh-CN"/>
        </w:rPr>
        <w:t xml:space="preserve">in Figure 2 </w:t>
      </w:r>
      <w:r>
        <w:rPr>
          <w:rFonts w:eastAsia="SimHei"/>
          <w:lang w:val="en-US" w:eastAsia="zh-CN"/>
        </w:rPr>
        <w:t xml:space="preserve">either out of sync raster (for SA) or in half frame </w:t>
      </w:r>
      <w:r w:rsidR="00DD5B5A">
        <w:rPr>
          <w:rFonts w:eastAsia="SimHei"/>
          <w:lang w:val="en-US" w:eastAsia="zh-CN"/>
        </w:rPr>
        <w:t>not used to transmit stage-1 SSB</w:t>
      </w:r>
      <w:r>
        <w:rPr>
          <w:rFonts w:eastAsia="SimHei"/>
          <w:lang w:val="en-US" w:eastAsia="zh-CN"/>
        </w:rPr>
        <w:t xml:space="preserve"> (for NSA)</w:t>
      </w:r>
      <w:r w:rsidR="00DD5B5A">
        <w:rPr>
          <w:rFonts w:eastAsia="SimHei"/>
          <w:lang w:val="en-US" w:eastAsia="zh-CN"/>
        </w:rPr>
        <w:t xml:space="preserve">, there are </w:t>
      </w:r>
      <w:r w:rsidR="00651320">
        <w:rPr>
          <w:rFonts w:eastAsia="SimHei"/>
          <w:lang w:val="en-US" w:eastAsia="zh-CN"/>
        </w:rPr>
        <w:t xml:space="preserve">certain needs and </w:t>
      </w:r>
      <w:r w:rsidR="00DD5B5A">
        <w:rPr>
          <w:rFonts w:eastAsia="SimHei"/>
          <w:lang w:val="en-US" w:eastAsia="zh-CN"/>
        </w:rPr>
        <w:t xml:space="preserve">benefits to </w:t>
      </w:r>
      <w:r w:rsidR="00651320">
        <w:rPr>
          <w:rFonts w:eastAsia="SimHei"/>
          <w:lang w:val="en-US" w:eastAsia="zh-CN"/>
        </w:rPr>
        <w:t>allow</w:t>
      </w:r>
      <w:r w:rsidR="00DD5B5A">
        <w:rPr>
          <w:rFonts w:eastAsia="SimHei"/>
          <w:lang w:val="en-US" w:eastAsia="zh-CN"/>
        </w:rPr>
        <w:t xml:space="preserve"> stage-2 SSB in the non-shadowed time duration shown in Figure 2, regardless whether the same half frame is used to send stage-1 SSB or not. </w:t>
      </w:r>
    </w:p>
    <w:p w:rsidR="00DD5B5A" w:rsidRPr="00CF41E2" w:rsidRDefault="00A34349" w:rsidP="00DD5B5A">
      <w:pPr>
        <w:pStyle w:val="YJ--"/>
        <w:numPr>
          <w:ilvl w:val="0"/>
          <w:numId w:val="19"/>
        </w:numPr>
        <w:spacing w:beforeLines="0" w:afterLines="0" w:line="240" w:lineRule="auto"/>
        <w:ind w:firstLineChars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>If the 5ms periodicity of stage-1 SSB is desired i</w:t>
      </w:r>
      <w:r w:rsidR="00E5266C">
        <w:rPr>
          <w:rFonts w:eastAsia="SimHei"/>
          <w:lang w:val="en-US" w:eastAsia="zh-CN"/>
        </w:rPr>
        <w:t xml:space="preserve">n order to support fast initial access of UE </w:t>
      </w:r>
      <w:r>
        <w:rPr>
          <w:rFonts w:eastAsia="SimHei"/>
          <w:lang w:val="en-US" w:eastAsia="zh-CN"/>
        </w:rPr>
        <w:t xml:space="preserve">served by the IAB node, it deserves the consideration to put stage-2 SSB in the non-shadowed time duration in Figure 2.  </w:t>
      </w:r>
    </w:p>
    <w:p w:rsidR="00DD5B5A" w:rsidRPr="00CF41E2" w:rsidRDefault="00A34349" w:rsidP="00DD5B5A">
      <w:pPr>
        <w:pStyle w:val="YJ--"/>
        <w:numPr>
          <w:ilvl w:val="0"/>
          <w:numId w:val="19"/>
        </w:numPr>
        <w:spacing w:beforeLines="0" w:afterLines="0" w:line="240" w:lineRule="auto"/>
        <w:ind w:firstLineChars="0"/>
        <w:rPr>
          <w:rFonts w:eastAsia="SimHei"/>
          <w:lang w:val="en-US" w:eastAsia="zh-CN"/>
        </w:rPr>
      </w:pPr>
      <w:r>
        <w:rPr>
          <w:rFonts w:eastAsia="SimHei"/>
          <w:lang w:val="en-US" w:eastAsia="zh-CN"/>
        </w:rPr>
        <w:t xml:space="preserve">Within the current specification, the total number of SSB’s per period is limited by 4, 8 or 64 depending on frequency band and SCS, which may create </w:t>
      </w:r>
      <w:r w:rsidR="00851EAB">
        <w:rPr>
          <w:rFonts w:eastAsia="SimHei"/>
          <w:lang w:val="en-US" w:eastAsia="zh-CN"/>
        </w:rPr>
        <w:t xml:space="preserve">more </w:t>
      </w:r>
      <w:r>
        <w:rPr>
          <w:rFonts w:eastAsia="SimHei"/>
          <w:lang w:val="en-US" w:eastAsia="zh-CN"/>
        </w:rPr>
        <w:t xml:space="preserve">competitions between stage-1 SSB and stage-2 SSB </w:t>
      </w:r>
      <w:r w:rsidR="00851EAB">
        <w:rPr>
          <w:rFonts w:eastAsia="SimHei"/>
          <w:lang w:val="en-US" w:eastAsia="zh-CN"/>
        </w:rPr>
        <w:t xml:space="preserve">if IAB stage-2 SSB can only be transmitted inside shadowed duration in Figure 2. </w:t>
      </w:r>
    </w:p>
    <w:p w:rsidR="00DD5B5A" w:rsidRPr="00853690" w:rsidRDefault="00DD5B5A" w:rsidP="00DD5B5A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 w:rsidRPr="00853690">
        <w:rPr>
          <w:rFonts w:eastAsia="SimHei"/>
          <w:b/>
          <w:i/>
          <w:lang w:val="en-US" w:eastAsia="zh-CN"/>
        </w:rPr>
        <w:t xml:space="preserve">Proposal 2: </w:t>
      </w:r>
      <w:r w:rsidR="005218D0">
        <w:rPr>
          <w:rFonts w:eastAsia="SimHei"/>
          <w:b/>
          <w:i/>
          <w:lang w:val="en-US" w:eastAsia="zh-CN"/>
        </w:rPr>
        <w:t xml:space="preserve">The stage-2 SSB resource </w:t>
      </w:r>
      <w:r w:rsidR="0065513F">
        <w:rPr>
          <w:rFonts w:eastAsia="SimHei"/>
          <w:b/>
          <w:i/>
          <w:lang w:val="en-US" w:eastAsia="zh-CN"/>
        </w:rPr>
        <w:t xml:space="preserve">in solution-1B </w:t>
      </w:r>
      <w:r w:rsidR="005218D0">
        <w:rPr>
          <w:rFonts w:eastAsia="SimHei"/>
          <w:b/>
          <w:i/>
          <w:lang w:val="en-US" w:eastAsia="zh-CN"/>
        </w:rPr>
        <w:t xml:space="preserve">can </w:t>
      </w:r>
      <w:r w:rsidRPr="00853690">
        <w:rPr>
          <w:rFonts w:eastAsia="SimHei"/>
          <w:b/>
          <w:i/>
          <w:lang w:val="en-US" w:eastAsia="zh-CN"/>
        </w:rPr>
        <w:t xml:space="preserve">be allocated to the time duration not occupied by stage-1 SSB </w:t>
      </w:r>
      <w:r w:rsidR="00853690" w:rsidRPr="00853690">
        <w:rPr>
          <w:rFonts w:eastAsia="SimHei"/>
          <w:b/>
          <w:i/>
          <w:lang w:val="en-US" w:eastAsia="zh-CN"/>
        </w:rPr>
        <w:t xml:space="preserve">on a per half frame basis. </w:t>
      </w:r>
    </w:p>
    <w:p w:rsidR="00696F97" w:rsidRDefault="00627280" w:rsidP="00AB5D2A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after="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:rsidR="00696F97" w:rsidRDefault="00576D69" w:rsidP="00853690">
      <w:pPr>
        <w:spacing w:line="240" w:lineRule="auto"/>
        <w:rPr>
          <w:lang w:val="en-US" w:eastAsia="zh-CN"/>
        </w:rPr>
      </w:pPr>
      <w:r>
        <w:rPr>
          <w:lang w:val="en-US" w:eastAsia="zh-CN"/>
        </w:rPr>
        <w:t>This paper concludes that</w:t>
      </w:r>
      <w:r w:rsidR="00627280">
        <w:rPr>
          <w:lang w:val="en-US" w:eastAsia="zh-CN"/>
        </w:rPr>
        <w:t>:</w:t>
      </w:r>
    </w:p>
    <w:p w:rsidR="003F08D2" w:rsidRPr="003F08D2" w:rsidRDefault="003F08D2" w:rsidP="00853690">
      <w:pPr>
        <w:pStyle w:val="ListParagraph"/>
        <w:spacing w:line="240" w:lineRule="auto"/>
        <w:ind w:left="0"/>
        <w:contextualSpacing w:val="0"/>
        <w:rPr>
          <w:b/>
          <w:i/>
          <w:lang w:val="en-US"/>
        </w:rPr>
      </w:pPr>
      <w:r w:rsidRPr="003F08D2">
        <w:rPr>
          <w:b/>
          <w:i/>
          <w:lang w:val="en-US"/>
        </w:rPr>
        <w:t xml:space="preserve">Proposal 1: To clean-up the potential conflict </w:t>
      </w:r>
      <w:r w:rsidR="001C76F0">
        <w:rPr>
          <w:b/>
          <w:i/>
          <w:lang w:val="en-US"/>
        </w:rPr>
        <w:t>between</w:t>
      </w:r>
      <w:r w:rsidRPr="003F08D2">
        <w:rPr>
          <w:b/>
          <w:i/>
          <w:lang w:val="en-US"/>
        </w:rPr>
        <w:t xml:space="preserve"> two earlier SI agreements </w:t>
      </w:r>
    </w:p>
    <w:p w:rsidR="003F08D2" w:rsidRPr="003F08D2" w:rsidRDefault="003F08D2" w:rsidP="00853690">
      <w:pPr>
        <w:pStyle w:val="ListParagraph"/>
        <w:numPr>
          <w:ilvl w:val="0"/>
          <w:numId w:val="18"/>
        </w:numPr>
        <w:spacing w:line="240" w:lineRule="auto"/>
        <w:contextualSpacing w:val="0"/>
        <w:rPr>
          <w:b/>
          <w:i/>
          <w:lang w:val="en-US"/>
        </w:rPr>
      </w:pPr>
      <w:r w:rsidRPr="003F08D2">
        <w:rPr>
          <w:b/>
          <w:i/>
          <w:lang w:val="en-US"/>
        </w:rPr>
        <w:t xml:space="preserve">RAN1 #94bis: </w:t>
      </w:r>
      <w:r w:rsidRPr="003F08D2">
        <w:rPr>
          <w:b/>
          <w:i/>
          <w:lang w:eastAsia="sv-SE"/>
        </w:rPr>
        <w:t>Solution 1-B means SSB, that may get muted, for inter-IAB cell search and measurement in stage 2 is not on the currently defined sync raster for a SA frequency layer, while for a NSA frequency layer the SSBs are transmitted outside of the SMTC configured for access UEs</w:t>
      </w:r>
    </w:p>
    <w:p w:rsidR="003F08D2" w:rsidRPr="003F08D2" w:rsidRDefault="003F08D2" w:rsidP="00853690">
      <w:pPr>
        <w:pStyle w:val="ListParagraph"/>
        <w:numPr>
          <w:ilvl w:val="0"/>
          <w:numId w:val="18"/>
        </w:numPr>
        <w:spacing w:line="240" w:lineRule="auto"/>
        <w:contextualSpacing w:val="0"/>
        <w:rPr>
          <w:b/>
          <w:i/>
          <w:lang w:val="en-US"/>
        </w:rPr>
      </w:pPr>
      <w:r w:rsidRPr="003F08D2">
        <w:rPr>
          <w:b/>
          <w:i/>
          <w:lang w:val="en-US"/>
        </w:rPr>
        <w:t xml:space="preserve">RAN1 #95: </w:t>
      </w:r>
      <w:r w:rsidRPr="003F08D2">
        <w:rPr>
          <w:b/>
          <w:i/>
        </w:rPr>
        <w:t>the candidate parent IAB nodes/donors must support both NSA functionality for the UE and SA functionality for the MT on the NR carrier.</w:t>
      </w:r>
    </w:p>
    <w:p w:rsidR="00952081" w:rsidRDefault="00576D69" w:rsidP="00853690">
      <w:pPr>
        <w:widowControl w:val="0"/>
        <w:overflowPunct/>
        <w:autoSpaceDE/>
        <w:autoSpaceDN/>
        <w:adjustRightInd/>
        <w:spacing w:line="240" w:lineRule="auto"/>
        <w:textAlignment w:val="auto"/>
        <w:rPr>
          <w:szCs w:val="22"/>
          <w:lang w:val="en-US" w:eastAsia="zh-CN"/>
        </w:rPr>
      </w:pPr>
      <w:r>
        <w:rPr>
          <w:szCs w:val="22"/>
          <w:lang w:val="en-US" w:eastAsia="zh-CN"/>
        </w:rPr>
        <w:t>To be more specific, RAN1 can consider solutions including:</w:t>
      </w:r>
    </w:p>
    <w:p w:rsidR="00576D69" w:rsidRPr="003F08D2" w:rsidRDefault="00576D69" w:rsidP="00853690">
      <w:pPr>
        <w:pStyle w:val="ListParagraph"/>
        <w:numPr>
          <w:ilvl w:val="0"/>
          <w:numId w:val="15"/>
        </w:numPr>
        <w:spacing w:line="240" w:lineRule="auto"/>
        <w:contextualSpacing w:val="0"/>
        <w:rPr>
          <w:i/>
          <w:lang w:val="en-US" w:eastAsia="zh-CN"/>
        </w:rPr>
      </w:pPr>
      <w:r w:rsidRPr="003F08D2">
        <w:rPr>
          <w:i/>
          <w:lang w:val="en-US" w:eastAsia="zh-CN"/>
        </w:rPr>
        <w:t xml:space="preserve">To change the RAN1 #94bis agreement so that for the SSB resource allocation </w:t>
      </w:r>
      <w:r w:rsidR="00CD232E">
        <w:rPr>
          <w:i/>
          <w:lang w:val="en-US" w:eastAsia="zh-CN"/>
        </w:rPr>
        <w:t>solution</w:t>
      </w:r>
      <w:r w:rsidRPr="003F08D2">
        <w:rPr>
          <w:i/>
          <w:lang w:val="en-US" w:eastAsia="zh-CN"/>
        </w:rPr>
        <w:t xml:space="preserve"> 1B, the SSB for inter-IAB-node discovery and measurements is always out of sync raster, rega</w:t>
      </w:r>
      <w:r w:rsidR="003F08D2" w:rsidRPr="003F08D2">
        <w:rPr>
          <w:i/>
          <w:lang w:val="en-US" w:eastAsia="zh-CN"/>
        </w:rPr>
        <w:t>rdless of SA or NSA deployments. This does not exclude the TDM with SMTC on NSA carrier.</w:t>
      </w:r>
    </w:p>
    <w:p w:rsidR="00576D69" w:rsidRDefault="00576D69" w:rsidP="00853690">
      <w:pPr>
        <w:pStyle w:val="ListParagraph"/>
        <w:numPr>
          <w:ilvl w:val="0"/>
          <w:numId w:val="15"/>
        </w:numPr>
        <w:spacing w:line="240" w:lineRule="auto"/>
        <w:contextualSpacing w:val="0"/>
        <w:rPr>
          <w:i/>
          <w:lang w:val="en-US" w:eastAsia="zh-CN"/>
        </w:rPr>
      </w:pPr>
      <w:r w:rsidRPr="00576D69">
        <w:rPr>
          <w:i/>
          <w:lang w:val="en-US" w:eastAsia="zh-CN"/>
        </w:rPr>
        <w:t xml:space="preserve">To change the RAN1 #95 agreement so that the NSA functionality for the UE and SA functionality for the MT can occur in the same IAB node but not on the same carrier; in other words, the concepts of “SA </w:t>
      </w:r>
      <w:r w:rsidRPr="00576D69">
        <w:rPr>
          <w:i/>
          <w:lang w:val="en-US" w:eastAsia="zh-CN"/>
        </w:rPr>
        <w:lastRenderedPageBreak/>
        <w:t xml:space="preserve">frequency layer” and </w:t>
      </w:r>
      <w:bookmarkStart w:id="3" w:name="_GoBack"/>
      <w:bookmarkEnd w:id="3"/>
      <w:r w:rsidRPr="00576D69">
        <w:rPr>
          <w:i/>
          <w:lang w:val="en-US" w:eastAsia="zh-CN"/>
        </w:rPr>
        <w:t xml:space="preserve">“NSA frequency layer” used in SI study are also applicable </w:t>
      </w:r>
      <w:r w:rsidR="003E5C15">
        <w:rPr>
          <w:i/>
          <w:lang w:val="en-US" w:eastAsia="zh-CN"/>
        </w:rPr>
        <w:t>to IAB MT besides the access UE.</w:t>
      </w:r>
    </w:p>
    <w:p w:rsidR="0065513F" w:rsidRPr="00853690" w:rsidRDefault="0065513F" w:rsidP="0065513F">
      <w:pPr>
        <w:pStyle w:val="YJ--"/>
        <w:spacing w:beforeLines="0" w:afterLines="0" w:line="240" w:lineRule="auto"/>
        <w:ind w:firstLineChars="0" w:firstLine="0"/>
        <w:rPr>
          <w:rFonts w:eastAsia="SimHei"/>
          <w:b/>
          <w:i/>
          <w:lang w:val="en-US" w:eastAsia="zh-CN"/>
        </w:rPr>
      </w:pPr>
      <w:r w:rsidRPr="00853690">
        <w:rPr>
          <w:rFonts w:eastAsia="SimHei"/>
          <w:b/>
          <w:i/>
          <w:lang w:val="en-US" w:eastAsia="zh-CN"/>
        </w:rPr>
        <w:t xml:space="preserve">Proposal 2: </w:t>
      </w:r>
      <w:r>
        <w:rPr>
          <w:rFonts w:eastAsia="SimHei"/>
          <w:b/>
          <w:i/>
          <w:lang w:val="en-US" w:eastAsia="zh-CN"/>
        </w:rPr>
        <w:t xml:space="preserve">The stage-2 SSB resource in solution-1B can </w:t>
      </w:r>
      <w:r w:rsidRPr="00853690">
        <w:rPr>
          <w:rFonts w:eastAsia="SimHei"/>
          <w:b/>
          <w:i/>
          <w:lang w:val="en-US" w:eastAsia="zh-CN"/>
        </w:rPr>
        <w:t xml:space="preserve">be allocated to the time duration not occupied by stage-1 SSB on a per half frame basis. </w:t>
      </w:r>
    </w:p>
    <w:p w:rsidR="00696F97" w:rsidRDefault="00627280" w:rsidP="00AB5D2A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696F97" w:rsidRDefault="00627280" w:rsidP="00AB5D2A">
      <w:pPr>
        <w:pStyle w:val="References"/>
        <w:snapToGrid w:val="0"/>
        <w:spacing w:beforeLines="50" w:afterLines="5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>Chairman's Notes RAN1 94b, October, 2018.</w:t>
      </w:r>
    </w:p>
    <w:p w:rsidR="00696F97" w:rsidRPr="00D9534A" w:rsidRDefault="00627280" w:rsidP="00AB5D2A">
      <w:pPr>
        <w:pStyle w:val="References"/>
        <w:snapToGrid w:val="0"/>
        <w:spacing w:beforeLines="50" w:afterLines="5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>Chairman's Notes RAN1 95, November, 2018.</w:t>
      </w:r>
    </w:p>
    <w:p w:rsidR="00D9534A" w:rsidRPr="00892059" w:rsidRDefault="004C6F51" w:rsidP="00D05652">
      <w:pPr>
        <w:pStyle w:val="References"/>
        <w:snapToGrid w:val="0"/>
        <w:spacing w:beforeLines="50" w:afterLines="50" w:line="240" w:lineRule="auto"/>
        <w:rPr>
          <w:sz w:val="21"/>
          <w:szCs w:val="20"/>
          <w:lang w:eastAsia="zh-CN"/>
        </w:rPr>
      </w:pPr>
      <w:bookmarkStart w:id="4" w:name="_Ref534798925"/>
      <w:r w:rsidRPr="004C6F51">
        <w:rPr>
          <w:sz w:val="21"/>
          <w:szCs w:val="20"/>
          <w:lang w:eastAsia="zh-CN"/>
        </w:rPr>
        <w:t>R1-1900640</w:t>
      </w:r>
      <w:r w:rsidR="00C20BE1">
        <w:rPr>
          <w:sz w:val="21"/>
          <w:szCs w:val="20"/>
          <w:lang w:eastAsia="zh-CN"/>
        </w:rPr>
        <w:t>,</w:t>
      </w:r>
      <w:r w:rsidR="00D9534A" w:rsidRPr="00D9534A">
        <w:rPr>
          <w:sz w:val="21"/>
          <w:szCs w:val="20"/>
          <w:lang w:eastAsia="zh-CN"/>
        </w:rPr>
        <w:t xml:space="preserve"> Discussion on IAB-assumed SSB periodicity in stage-1 initial access</w:t>
      </w:r>
      <w:r w:rsidR="00D9534A">
        <w:rPr>
          <w:sz w:val="21"/>
          <w:szCs w:val="20"/>
          <w:lang w:eastAsia="zh-CN"/>
        </w:rPr>
        <w:t>, ZTE, Sanechips</w:t>
      </w:r>
      <w:bookmarkEnd w:id="4"/>
    </w:p>
    <w:sectPr w:rsidR="00D9534A" w:rsidRPr="00892059" w:rsidSect="000E14C7">
      <w:footerReference w:type="default" r:id="rId13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A81" w:rsidRDefault="00772A81">
      <w:pPr>
        <w:spacing w:after="0" w:line="240" w:lineRule="auto"/>
      </w:pPr>
      <w:r>
        <w:separator/>
      </w:r>
    </w:p>
  </w:endnote>
  <w:endnote w:type="continuationSeparator" w:id="1">
    <w:p w:rsidR="00772A81" w:rsidRDefault="0077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128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4349" w:rsidRDefault="00D05652">
        <w:pPr>
          <w:pStyle w:val="Footer"/>
          <w:jc w:val="center"/>
        </w:pPr>
        <w:r>
          <w:fldChar w:fldCharType="begin"/>
        </w:r>
        <w:r w:rsidR="00772A81">
          <w:instrText xml:space="preserve"> PAGE   \* MERGEFORMAT </w:instrText>
        </w:r>
        <w:r>
          <w:fldChar w:fldCharType="separate"/>
        </w:r>
        <w:r w:rsidR="003E19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4349" w:rsidRDefault="00A343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A81" w:rsidRDefault="00772A81">
      <w:pPr>
        <w:spacing w:after="0" w:line="240" w:lineRule="auto"/>
      </w:pPr>
      <w:r>
        <w:separator/>
      </w:r>
    </w:p>
  </w:footnote>
  <w:footnote w:type="continuationSeparator" w:id="1">
    <w:p w:rsidR="00772A81" w:rsidRDefault="00772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CEB"/>
    <w:multiLevelType w:val="hybridMultilevel"/>
    <w:tmpl w:val="8A22E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24806CB"/>
    <w:multiLevelType w:val="hybridMultilevel"/>
    <w:tmpl w:val="E0FE1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F1A52"/>
    <w:multiLevelType w:val="multilevel"/>
    <w:tmpl w:val="163F1A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1223E71"/>
    <w:multiLevelType w:val="hybridMultilevel"/>
    <w:tmpl w:val="5014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A7B22"/>
    <w:multiLevelType w:val="hybridMultilevel"/>
    <w:tmpl w:val="45E28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32F8C"/>
    <w:multiLevelType w:val="multilevel"/>
    <w:tmpl w:val="29832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A1BC8"/>
    <w:multiLevelType w:val="hybridMultilevel"/>
    <w:tmpl w:val="F0B4C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3B65479D"/>
    <w:multiLevelType w:val="hybridMultilevel"/>
    <w:tmpl w:val="7BAC1A2C"/>
    <w:lvl w:ilvl="0" w:tplc="E42CE81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713AF4"/>
    <w:multiLevelType w:val="multilevel"/>
    <w:tmpl w:val="54713AF4"/>
    <w:lvl w:ilvl="0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5">
    <w:nsid w:val="5A537341"/>
    <w:multiLevelType w:val="hybridMultilevel"/>
    <w:tmpl w:val="97809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46C44"/>
    <w:multiLevelType w:val="singleLevel"/>
    <w:tmpl w:val="5AE46C44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7">
    <w:nsid w:val="61D45072"/>
    <w:multiLevelType w:val="hybridMultilevel"/>
    <w:tmpl w:val="CBC6170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18"/>
  </w:num>
  <w:num w:numId="3">
    <w:abstractNumId w:val="4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3"/>
  </w:num>
  <w:num w:numId="9">
    <w:abstractNumId w:val="7"/>
  </w:num>
  <w:num w:numId="10">
    <w:abstractNumId w:val="16"/>
  </w:num>
  <w:num w:numId="11">
    <w:abstractNumId w:val="11"/>
  </w:num>
  <w:num w:numId="12">
    <w:abstractNumId w:val="15"/>
  </w:num>
  <w:num w:numId="13">
    <w:abstractNumId w:val="2"/>
  </w:num>
  <w:num w:numId="14">
    <w:abstractNumId w:val="9"/>
  </w:num>
  <w:num w:numId="15">
    <w:abstractNumId w:val="17"/>
  </w:num>
  <w:num w:numId="16">
    <w:abstractNumId w:val="5"/>
  </w:num>
  <w:num w:numId="17">
    <w:abstractNumId w:val="0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 w:grammar="clean"/>
  <w:defaultTabStop w:val="20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DDB"/>
    <w:rsid w:val="00042E82"/>
    <w:rsid w:val="00043032"/>
    <w:rsid w:val="00043B51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2F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709"/>
    <w:rsid w:val="00067820"/>
    <w:rsid w:val="00067B4E"/>
    <w:rsid w:val="00067D45"/>
    <w:rsid w:val="00067F93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12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70D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5EF"/>
    <w:rsid w:val="000E0837"/>
    <w:rsid w:val="000E0A85"/>
    <w:rsid w:val="000E14C7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3AA6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226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4F76"/>
    <w:rsid w:val="00145370"/>
    <w:rsid w:val="00145838"/>
    <w:rsid w:val="00145850"/>
    <w:rsid w:val="0014593F"/>
    <w:rsid w:val="001459F2"/>
    <w:rsid w:val="00145AD3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2BF7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082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6FC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6F0"/>
    <w:rsid w:val="001C7AE7"/>
    <w:rsid w:val="001C7D93"/>
    <w:rsid w:val="001C7F02"/>
    <w:rsid w:val="001D000E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47E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4C5F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B56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54A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E3D"/>
    <w:rsid w:val="002C4F2A"/>
    <w:rsid w:val="002C51A2"/>
    <w:rsid w:val="002C5306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3B2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748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5F38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AFE"/>
    <w:rsid w:val="00361C95"/>
    <w:rsid w:val="0036236F"/>
    <w:rsid w:val="00362758"/>
    <w:rsid w:val="00362CD3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FFC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91E"/>
    <w:rsid w:val="00387D32"/>
    <w:rsid w:val="00387F0D"/>
    <w:rsid w:val="0039020E"/>
    <w:rsid w:val="003904BF"/>
    <w:rsid w:val="00390EE7"/>
    <w:rsid w:val="00390FF8"/>
    <w:rsid w:val="003912C4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635"/>
    <w:rsid w:val="003A0A40"/>
    <w:rsid w:val="003A0A90"/>
    <w:rsid w:val="003A11A1"/>
    <w:rsid w:val="003A1335"/>
    <w:rsid w:val="003A136C"/>
    <w:rsid w:val="003A1EB8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DB5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918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1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8D2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5E4A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5F34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F5"/>
    <w:rsid w:val="004A5D08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4F1"/>
    <w:rsid w:val="004B4A31"/>
    <w:rsid w:val="004B4C61"/>
    <w:rsid w:val="004B4E66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6F51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3E0C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59DB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4F7B47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8D0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05F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D69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1FD"/>
    <w:rsid w:val="00597644"/>
    <w:rsid w:val="0059772E"/>
    <w:rsid w:val="00597821"/>
    <w:rsid w:val="00597988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96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B5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6EE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0B5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9B7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C01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80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479"/>
    <w:rsid w:val="0065051B"/>
    <w:rsid w:val="00650539"/>
    <w:rsid w:val="00650559"/>
    <w:rsid w:val="00650859"/>
    <w:rsid w:val="006508E4"/>
    <w:rsid w:val="00650A69"/>
    <w:rsid w:val="00650D88"/>
    <w:rsid w:val="00651320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13F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17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6F97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DA5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C2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D29"/>
    <w:rsid w:val="00742E64"/>
    <w:rsid w:val="00742F5D"/>
    <w:rsid w:val="007430B5"/>
    <w:rsid w:val="00743864"/>
    <w:rsid w:val="00743BE1"/>
    <w:rsid w:val="00743C9E"/>
    <w:rsid w:val="00744740"/>
    <w:rsid w:val="00744A2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4D0"/>
    <w:rsid w:val="00755A20"/>
    <w:rsid w:val="00755F33"/>
    <w:rsid w:val="00756109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475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2A81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7E6"/>
    <w:rsid w:val="00785C8B"/>
    <w:rsid w:val="00785CE9"/>
    <w:rsid w:val="00786037"/>
    <w:rsid w:val="00786560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423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35"/>
    <w:rsid w:val="007D49B1"/>
    <w:rsid w:val="007D4F8B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0B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5E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4A26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24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6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232"/>
    <w:rsid w:val="0085026F"/>
    <w:rsid w:val="00850376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1EAB"/>
    <w:rsid w:val="0085206D"/>
    <w:rsid w:val="0085270C"/>
    <w:rsid w:val="0085277C"/>
    <w:rsid w:val="00852803"/>
    <w:rsid w:val="00852CEB"/>
    <w:rsid w:val="00853690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2F0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059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7AF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1E8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4E5E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637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3E7"/>
    <w:rsid w:val="00951454"/>
    <w:rsid w:val="009514A9"/>
    <w:rsid w:val="009519F3"/>
    <w:rsid w:val="00951ADB"/>
    <w:rsid w:val="00951CF9"/>
    <w:rsid w:val="00951DEB"/>
    <w:rsid w:val="00951F71"/>
    <w:rsid w:val="00951F88"/>
    <w:rsid w:val="00952081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13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7D9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A46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9C8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52C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349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3E7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990"/>
    <w:rsid w:val="00A81F30"/>
    <w:rsid w:val="00A8209F"/>
    <w:rsid w:val="00A821A0"/>
    <w:rsid w:val="00A8232B"/>
    <w:rsid w:val="00A824AA"/>
    <w:rsid w:val="00A826E3"/>
    <w:rsid w:val="00A8276D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59D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5D2A"/>
    <w:rsid w:val="00AB637B"/>
    <w:rsid w:val="00AB64B8"/>
    <w:rsid w:val="00AB6623"/>
    <w:rsid w:val="00AB6762"/>
    <w:rsid w:val="00AB6B09"/>
    <w:rsid w:val="00AB6B2C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4E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C5A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7C4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61E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5F04"/>
    <w:rsid w:val="00B764D1"/>
    <w:rsid w:val="00B76E43"/>
    <w:rsid w:val="00B76F47"/>
    <w:rsid w:val="00B77100"/>
    <w:rsid w:val="00B772D2"/>
    <w:rsid w:val="00B77360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915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DC6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7B0"/>
    <w:rsid w:val="00BA583F"/>
    <w:rsid w:val="00BA5AEE"/>
    <w:rsid w:val="00BA5CC0"/>
    <w:rsid w:val="00BA5FC0"/>
    <w:rsid w:val="00BA65DB"/>
    <w:rsid w:val="00BA6B79"/>
    <w:rsid w:val="00BA7061"/>
    <w:rsid w:val="00BA755A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060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893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3B3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3CA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840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BE1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51"/>
    <w:rsid w:val="00C62174"/>
    <w:rsid w:val="00C6231A"/>
    <w:rsid w:val="00C6265C"/>
    <w:rsid w:val="00C62BBD"/>
    <w:rsid w:val="00C62C37"/>
    <w:rsid w:val="00C62F63"/>
    <w:rsid w:val="00C633BD"/>
    <w:rsid w:val="00C6344A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175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87FC4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100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32E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1E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652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1DC6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34A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43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AD9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28B2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5A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7F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61F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025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64"/>
    <w:rsid w:val="00E23778"/>
    <w:rsid w:val="00E2387E"/>
    <w:rsid w:val="00E23CB2"/>
    <w:rsid w:val="00E23F2A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84E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A62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266C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A0D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217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D73"/>
    <w:rsid w:val="00E91EC0"/>
    <w:rsid w:val="00E924A5"/>
    <w:rsid w:val="00E92717"/>
    <w:rsid w:val="00E92774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3FDA"/>
    <w:rsid w:val="00EA4148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1D92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BA5"/>
    <w:rsid w:val="00F02CD1"/>
    <w:rsid w:val="00F02E0B"/>
    <w:rsid w:val="00F030BC"/>
    <w:rsid w:val="00F0315F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6FE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1F47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1FF2"/>
    <w:rsid w:val="00F62189"/>
    <w:rsid w:val="00F62394"/>
    <w:rsid w:val="00F626C0"/>
    <w:rsid w:val="00F629B3"/>
    <w:rsid w:val="00F62B2A"/>
    <w:rsid w:val="00F62EC1"/>
    <w:rsid w:val="00F62EF4"/>
    <w:rsid w:val="00F63236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16A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DA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03B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1F83"/>
    <w:rsid w:val="00FD2020"/>
    <w:rsid w:val="00FD2240"/>
    <w:rsid w:val="00FD22CA"/>
    <w:rsid w:val="00FD22D7"/>
    <w:rsid w:val="00FD2971"/>
    <w:rsid w:val="00FD29BC"/>
    <w:rsid w:val="00FD2BE6"/>
    <w:rsid w:val="00FD2DDF"/>
    <w:rsid w:val="00FD329D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AD5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23DA2"/>
    <w:rsid w:val="01031423"/>
    <w:rsid w:val="01037E50"/>
    <w:rsid w:val="011A16B5"/>
    <w:rsid w:val="011A2183"/>
    <w:rsid w:val="012A55CA"/>
    <w:rsid w:val="013F1E12"/>
    <w:rsid w:val="0157614C"/>
    <w:rsid w:val="01AA2676"/>
    <w:rsid w:val="01CB62CF"/>
    <w:rsid w:val="01D63677"/>
    <w:rsid w:val="01E12CF9"/>
    <w:rsid w:val="020A7D33"/>
    <w:rsid w:val="023E1FA3"/>
    <w:rsid w:val="0249183E"/>
    <w:rsid w:val="02540EA4"/>
    <w:rsid w:val="026C4C20"/>
    <w:rsid w:val="02935C19"/>
    <w:rsid w:val="02AB5ADB"/>
    <w:rsid w:val="02AD2089"/>
    <w:rsid w:val="02C31A64"/>
    <w:rsid w:val="02D43BF4"/>
    <w:rsid w:val="02DE6AC2"/>
    <w:rsid w:val="02F823BF"/>
    <w:rsid w:val="02FD2351"/>
    <w:rsid w:val="031D7661"/>
    <w:rsid w:val="0322318C"/>
    <w:rsid w:val="034F777C"/>
    <w:rsid w:val="03572AA3"/>
    <w:rsid w:val="035A4D82"/>
    <w:rsid w:val="038E51F1"/>
    <w:rsid w:val="039B2474"/>
    <w:rsid w:val="03A30921"/>
    <w:rsid w:val="03C64353"/>
    <w:rsid w:val="03D13DE9"/>
    <w:rsid w:val="03E672FC"/>
    <w:rsid w:val="03EE2340"/>
    <w:rsid w:val="03FE2C18"/>
    <w:rsid w:val="040408CC"/>
    <w:rsid w:val="040D492A"/>
    <w:rsid w:val="041525DF"/>
    <w:rsid w:val="041E14AE"/>
    <w:rsid w:val="04221513"/>
    <w:rsid w:val="042A1E3C"/>
    <w:rsid w:val="042B2DAB"/>
    <w:rsid w:val="043E0C2A"/>
    <w:rsid w:val="044C2E17"/>
    <w:rsid w:val="044D793F"/>
    <w:rsid w:val="0474044F"/>
    <w:rsid w:val="047E2361"/>
    <w:rsid w:val="048834AA"/>
    <w:rsid w:val="04901338"/>
    <w:rsid w:val="04C424A3"/>
    <w:rsid w:val="04CF2780"/>
    <w:rsid w:val="04DB09D1"/>
    <w:rsid w:val="04E17A41"/>
    <w:rsid w:val="04E5085A"/>
    <w:rsid w:val="04E646DD"/>
    <w:rsid w:val="04FA11C4"/>
    <w:rsid w:val="050B19EB"/>
    <w:rsid w:val="0517633A"/>
    <w:rsid w:val="0518471A"/>
    <w:rsid w:val="05194135"/>
    <w:rsid w:val="051A027D"/>
    <w:rsid w:val="051A6104"/>
    <w:rsid w:val="05276E05"/>
    <w:rsid w:val="05341681"/>
    <w:rsid w:val="05642CFA"/>
    <w:rsid w:val="056444ED"/>
    <w:rsid w:val="0586475B"/>
    <w:rsid w:val="05B23385"/>
    <w:rsid w:val="05CC10F1"/>
    <w:rsid w:val="05D037EB"/>
    <w:rsid w:val="05DC159D"/>
    <w:rsid w:val="06045C1E"/>
    <w:rsid w:val="061503CA"/>
    <w:rsid w:val="063A39E4"/>
    <w:rsid w:val="064115DC"/>
    <w:rsid w:val="06601C7D"/>
    <w:rsid w:val="06645EA2"/>
    <w:rsid w:val="066D7CE9"/>
    <w:rsid w:val="067F45BF"/>
    <w:rsid w:val="06867EED"/>
    <w:rsid w:val="06972029"/>
    <w:rsid w:val="06B77AF8"/>
    <w:rsid w:val="06C65066"/>
    <w:rsid w:val="06CC7A46"/>
    <w:rsid w:val="06DD49BE"/>
    <w:rsid w:val="06DE1B59"/>
    <w:rsid w:val="06E0037B"/>
    <w:rsid w:val="06F3417F"/>
    <w:rsid w:val="07042A47"/>
    <w:rsid w:val="074E3DC4"/>
    <w:rsid w:val="076457EE"/>
    <w:rsid w:val="07986F18"/>
    <w:rsid w:val="07B13969"/>
    <w:rsid w:val="07BB377F"/>
    <w:rsid w:val="07C261AD"/>
    <w:rsid w:val="07D8514D"/>
    <w:rsid w:val="07DB2A0E"/>
    <w:rsid w:val="07DC50C6"/>
    <w:rsid w:val="07EE3DCE"/>
    <w:rsid w:val="07F40F04"/>
    <w:rsid w:val="080774BA"/>
    <w:rsid w:val="082828EE"/>
    <w:rsid w:val="08346381"/>
    <w:rsid w:val="08475219"/>
    <w:rsid w:val="08506620"/>
    <w:rsid w:val="088A6F60"/>
    <w:rsid w:val="0897360C"/>
    <w:rsid w:val="08AF361E"/>
    <w:rsid w:val="08AF3EF2"/>
    <w:rsid w:val="08B9167C"/>
    <w:rsid w:val="08DE758A"/>
    <w:rsid w:val="08E54F6B"/>
    <w:rsid w:val="08EA1C1B"/>
    <w:rsid w:val="08FA50DC"/>
    <w:rsid w:val="08FD3183"/>
    <w:rsid w:val="090204FE"/>
    <w:rsid w:val="09024034"/>
    <w:rsid w:val="09097090"/>
    <w:rsid w:val="0930608A"/>
    <w:rsid w:val="09324F82"/>
    <w:rsid w:val="09371EBD"/>
    <w:rsid w:val="09480FBD"/>
    <w:rsid w:val="096B248F"/>
    <w:rsid w:val="09904C08"/>
    <w:rsid w:val="0994569B"/>
    <w:rsid w:val="09A162F9"/>
    <w:rsid w:val="09AC256F"/>
    <w:rsid w:val="09AC424D"/>
    <w:rsid w:val="09C14E91"/>
    <w:rsid w:val="09E655A4"/>
    <w:rsid w:val="09F076CB"/>
    <w:rsid w:val="09F46F6E"/>
    <w:rsid w:val="09FB3603"/>
    <w:rsid w:val="0A08537C"/>
    <w:rsid w:val="0A104217"/>
    <w:rsid w:val="0A150B0B"/>
    <w:rsid w:val="0A1A79AB"/>
    <w:rsid w:val="0A1F191F"/>
    <w:rsid w:val="0A2C51C6"/>
    <w:rsid w:val="0A3C6071"/>
    <w:rsid w:val="0A466CF4"/>
    <w:rsid w:val="0A7027D7"/>
    <w:rsid w:val="0A854702"/>
    <w:rsid w:val="0A9041AF"/>
    <w:rsid w:val="0A950675"/>
    <w:rsid w:val="0A951669"/>
    <w:rsid w:val="0A9956EC"/>
    <w:rsid w:val="0A9D20EA"/>
    <w:rsid w:val="0AAE1747"/>
    <w:rsid w:val="0AB305C5"/>
    <w:rsid w:val="0AD720F8"/>
    <w:rsid w:val="0AD9060A"/>
    <w:rsid w:val="0AE649B6"/>
    <w:rsid w:val="0AE77795"/>
    <w:rsid w:val="0AED06A9"/>
    <w:rsid w:val="0B0418B8"/>
    <w:rsid w:val="0B064E26"/>
    <w:rsid w:val="0B0F585B"/>
    <w:rsid w:val="0B21593D"/>
    <w:rsid w:val="0B2368A0"/>
    <w:rsid w:val="0B371185"/>
    <w:rsid w:val="0B5064AD"/>
    <w:rsid w:val="0B513ACC"/>
    <w:rsid w:val="0B52760D"/>
    <w:rsid w:val="0B6C1A6A"/>
    <w:rsid w:val="0B7A77CE"/>
    <w:rsid w:val="0B9F5E6C"/>
    <w:rsid w:val="0BA21E31"/>
    <w:rsid w:val="0BAC35C7"/>
    <w:rsid w:val="0BB42835"/>
    <w:rsid w:val="0BB5438F"/>
    <w:rsid w:val="0BC01510"/>
    <w:rsid w:val="0BDA6032"/>
    <w:rsid w:val="0BED5665"/>
    <w:rsid w:val="0BFC70BF"/>
    <w:rsid w:val="0BFD41BA"/>
    <w:rsid w:val="0C0301E8"/>
    <w:rsid w:val="0C03624F"/>
    <w:rsid w:val="0C1169F1"/>
    <w:rsid w:val="0C147704"/>
    <w:rsid w:val="0C236BD7"/>
    <w:rsid w:val="0C3875B0"/>
    <w:rsid w:val="0C524C2B"/>
    <w:rsid w:val="0C5E1B2F"/>
    <w:rsid w:val="0C627B58"/>
    <w:rsid w:val="0C7B244A"/>
    <w:rsid w:val="0C9A4F6E"/>
    <w:rsid w:val="0C9F1D49"/>
    <w:rsid w:val="0CA02DA8"/>
    <w:rsid w:val="0CA112AF"/>
    <w:rsid w:val="0CCD1788"/>
    <w:rsid w:val="0CCE0855"/>
    <w:rsid w:val="0CDE1ED2"/>
    <w:rsid w:val="0D101F32"/>
    <w:rsid w:val="0D173DDA"/>
    <w:rsid w:val="0D2E1925"/>
    <w:rsid w:val="0D336840"/>
    <w:rsid w:val="0D390BAD"/>
    <w:rsid w:val="0D3F62DC"/>
    <w:rsid w:val="0D4A0285"/>
    <w:rsid w:val="0D4D45A1"/>
    <w:rsid w:val="0D515651"/>
    <w:rsid w:val="0D5E3BFD"/>
    <w:rsid w:val="0D721ABF"/>
    <w:rsid w:val="0D7A6738"/>
    <w:rsid w:val="0D9703D5"/>
    <w:rsid w:val="0DA13E94"/>
    <w:rsid w:val="0DA543C2"/>
    <w:rsid w:val="0DB0450C"/>
    <w:rsid w:val="0DCF4D15"/>
    <w:rsid w:val="0DD64F0B"/>
    <w:rsid w:val="0E024E5F"/>
    <w:rsid w:val="0E172B83"/>
    <w:rsid w:val="0E1B1705"/>
    <w:rsid w:val="0E3A2391"/>
    <w:rsid w:val="0E6033CB"/>
    <w:rsid w:val="0E6176F4"/>
    <w:rsid w:val="0E7075AF"/>
    <w:rsid w:val="0E771012"/>
    <w:rsid w:val="0E7E107A"/>
    <w:rsid w:val="0E9379E9"/>
    <w:rsid w:val="0E997C1F"/>
    <w:rsid w:val="0E9E0D1B"/>
    <w:rsid w:val="0EB32F6B"/>
    <w:rsid w:val="0EB91D39"/>
    <w:rsid w:val="0EC06573"/>
    <w:rsid w:val="0EC22F64"/>
    <w:rsid w:val="0EC53245"/>
    <w:rsid w:val="0EC75098"/>
    <w:rsid w:val="0ED5750E"/>
    <w:rsid w:val="0ED96DFC"/>
    <w:rsid w:val="0EE95754"/>
    <w:rsid w:val="0F0024F5"/>
    <w:rsid w:val="0F271BBE"/>
    <w:rsid w:val="0F355D09"/>
    <w:rsid w:val="0F381CBC"/>
    <w:rsid w:val="0F3D20EE"/>
    <w:rsid w:val="0F4126CA"/>
    <w:rsid w:val="0F4315F3"/>
    <w:rsid w:val="0F4E4AD8"/>
    <w:rsid w:val="0F5A2272"/>
    <w:rsid w:val="0F773022"/>
    <w:rsid w:val="0F8A728B"/>
    <w:rsid w:val="0F946B91"/>
    <w:rsid w:val="0FA71A48"/>
    <w:rsid w:val="0FBE3367"/>
    <w:rsid w:val="0FCF1C75"/>
    <w:rsid w:val="100E053B"/>
    <w:rsid w:val="1019481F"/>
    <w:rsid w:val="1023490E"/>
    <w:rsid w:val="10237D94"/>
    <w:rsid w:val="1028415E"/>
    <w:rsid w:val="10383E62"/>
    <w:rsid w:val="105A45C7"/>
    <w:rsid w:val="106E1227"/>
    <w:rsid w:val="107775F1"/>
    <w:rsid w:val="10801D7E"/>
    <w:rsid w:val="10824269"/>
    <w:rsid w:val="10A546B0"/>
    <w:rsid w:val="10B71CEA"/>
    <w:rsid w:val="10C57204"/>
    <w:rsid w:val="10E6379E"/>
    <w:rsid w:val="10F37296"/>
    <w:rsid w:val="11235557"/>
    <w:rsid w:val="112E18AF"/>
    <w:rsid w:val="11373AB3"/>
    <w:rsid w:val="113807B8"/>
    <w:rsid w:val="1170063A"/>
    <w:rsid w:val="11826D47"/>
    <w:rsid w:val="11985ED0"/>
    <w:rsid w:val="119D2BEB"/>
    <w:rsid w:val="11A6707B"/>
    <w:rsid w:val="11BE34CD"/>
    <w:rsid w:val="11C15E37"/>
    <w:rsid w:val="11C438CC"/>
    <w:rsid w:val="11C4463C"/>
    <w:rsid w:val="11C46426"/>
    <w:rsid w:val="11EB44D3"/>
    <w:rsid w:val="11F114C5"/>
    <w:rsid w:val="120F6BF7"/>
    <w:rsid w:val="12161F96"/>
    <w:rsid w:val="125376F1"/>
    <w:rsid w:val="127568AA"/>
    <w:rsid w:val="1284375C"/>
    <w:rsid w:val="1299104E"/>
    <w:rsid w:val="12BA148F"/>
    <w:rsid w:val="12C37E4C"/>
    <w:rsid w:val="12C6113D"/>
    <w:rsid w:val="12CE2CA2"/>
    <w:rsid w:val="12D77254"/>
    <w:rsid w:val="12DC04FF"/>
    <w:rsid w:val="12E11046"/>
    <w:rsid w:val="12E57654"/>
    <w:rsid w:val="132722ED"/>
    <w:rsid w:val="132B1F6E"/>
    <w:rsid w:val="132D42CA"/>
    <w:rsid w:val="13543170"/>
    <w:rsid w:val="135A0EC5"/>
    <w:rsid w:val="135D771A"/>
    <w:rsid w:val="13810CCF"/>
    <w:rsid w:val="13B0585A"/>
    <w:rsid w:val="13B81D3A"/>
    <w:rsid w:val="13BB0AB8"/>
    <w:rsid w:val="13BE2B53"/>
    <w:rsid w:val="13C2562B"/>
    <w:rsid w:val="13C27236"/>
    <w:rsid w:val="13C96938"/>
    <w:rsid w:val="13D2764D"/>
    <w:rsid w:val="140069F9"/>
    <w:rsid w:val="140E30FE"/>
    <w:rsid w:val="14111FF8"/>
    <w:rsid w:val="14152DA7"/>
    <w:rsid w:val="142C5EAB"/>
    <w:rsid w:val="143D3F34"/>
    <w:rsid w:val="1457244F"/>
    <w:rsid w:val="145D7DD5"/>
    <w:rsid w:val="14651CCF"/>
    <w:rsid w:val="146A78E4"/>
    <w:rsid w:val="147653EC"/>
    <w:rsid w:val="14A458DC"/>
    <w:rsid w:val="14AA0A69"/>
    <w:rsid w:val="14AB157E"/>
    <w:rsid w:val="14C319DF"/>
    <w:rsid w:val="14D40608"/>
    <w:rsid w:val="14DC1075"/>
    <w:rsid w:val="14E42EE7"/>
    <w:rsid w:val="14E72A52"/>
    <w:rsid w:val="14EF38F0"/>
    <w:rsid w:val="14F214EA"/>
    <w:rsid w:val="14F91C3F"/>
    <w:rsid w:val="150135BA"/>
    <w:rsid w:val="151A1F93"/>
    <w:rsid w:val="151C12FF"/>
    <w:rsid w:val="15247521"/>
    <w:rsid w:val="153D439B"/>
    <w:rsid w:val="15454A6B"/>
    <w:rsid w:val="15487785"/>
    <w:rsid w:val="154A0F08"/>
    <w:rsid w:val="15777EC9"/>
    <w:rsid w:val="15AF3FA3"/>
    <w:rsid w:val="15BF14A2"/>
    <w:rsid w:val="15C632BF"/>
    <w:rsid w:val="15DB5F70"/>
    <w:rsid w:val="15EE02DA"/>
    <w:rsid w:val="15FA2CB6"/>
    <w:rsid w:val="15FC03D9"/>
    <w:rsid w:val="160778D9"/>
    <w:rsid w:val="161339C6"/>
    <w:rsid w:val="16133FFD"/>
    <w:rsid w:val="16212FD4"/>
    <w:rsid w:val="16231CFE"/>
    <w:rsid w:val="163E45A9"/>
    <w:rsid w:val="1653345E"/>
    <w:rsid w:val="165F3C4E"/>
    <w:rsid w:val="16647E63"/>
    <w:rsid w:val="166B7A04"/>
    <w:rsid w:val="16710A24"/>
    <w:rsid w:val="16881A86"/>
    <w:rsid w:val="16A54903"/>
    <w:rsid w:val="16AD0B16"/>
    <w:rsid w:val="16AF67E8"/>
    <w:rsid w:val="16B07543"/>
    <w:rsid w:val="16D524C2"/>
    <w:rsid w:val="16D77995"/>
    <w:rsid w:val="16DB050C"/>
    <w:rsid w:val="16DB5EB1"/>
    <w:rsid w:val="1719214F"/>
    <w:rsid w:val="17226C9F"/>
    <w:rsid w:val="175549E2"/>
    <w:rsid w:val="175E4E4E"/>
    <w:rsid w:val="176E5B86"/>
    <w:rsid w:val="176F2778"/>
    <w:rsid w:val="17811F74"/>
    <w:rsid w:val="178D2823"/>
    <w:rsid w:val="179440A2"/>
    <w:rsid w:val="17974C22"/>
    <w:rsid w:val="17C52B55"/>
    <w:rsid w:val="17D22C8C"/>
    <w:rsid w:val="17E32D89"/>
    <w:rsid w:val="17F76D06"/>
    <w:rsid w:val="17FD4D72"/>
    <w:rsid w:val="180271BF"/>
    <w:rsid w:val="18123634"/>
    <w:rsid w:val="18272178"/>
    <w:rsid w:val="18274DE7"/>
    <w:rsid w:val="182E14D0"/>
    <w:rsid w:val="183C6CD7"/>
    <w:rsid w:val="18532543"/>
    <w:rsid w:val="18597EE3"/>
    <w:rsid w:val="185C7A2D"/>
    <w:rsid w:val="186671A5"/>
    <w:rsid w:val="18674A2B"/>
    <w:rsid w:val="1868696C"/>
    <w:rsid w:val="187A4A89"/>
    <w:rsid w:val="18980237"/>
    <w:rsid w:val="18A30A34"/>
    <w:rsid w:val="18A8044A"/>
    <w:rsid w:val="18C21E9F"/>
    <w:rsid w:val="18D47FBE"/>
    <w:rsid w:val="18D7432A"/>
    <w:rsid w:val="18D960E1"/>
    <w:rsid w:val="18EA1E0B"/>
    <w:rsid w:val="18F249CB"/>
    <w:rsid w:val="18FC51AC"/>
    <w:rsid w:val="19192D32"/>
    <w:rsid w:val="19273380"/>
    <w:rsid w:val="192E7D6F"/>
    <w:rsid w:val="193E4EFF"/>
    <w:rsid w:val="19545DF3"/>
    <w:rsid w:val="196B1963"/>
    <w:rsid w:val="199F2B74"/>
    <w:rsid w:val="199F36F3"/>
    <w:rsid w:val="1A2278AF"/>
    <w:rsid w:val="1A3F6481"/>
    <w:rsid w:val="1A465525"/>
    <w:rsid w:val="1A574462"/>
    <w:rsid w:val="1A5F58B7"/>
    <w:rsid w:val="1A6213BD"/>
    <w:rsid w:val="1A63340E"/>
    <w:rsid w:val="1A7B0021"/>
    <w:rsid w:val="1AA90F3B"/>
    <w:rsid w:val="1AC579F4"/>
    <w:rsid w:val="1AC72A24"/>
    <w:rsid w:val="1ADD4E9B"/>
    <w:rsid w:val="1B083B40"/>
    <w:rsid w:val="1B105686"/>
    <w:rsid w:val="1B1916C8"/>
    <w:rsid w:val="1B1E76F2"/>
    <w:rsid w:val="1B326242"/>
    <w:rsid w:val="1B4C0092"/>
    <w:rsid w:val="1B6B010A"/>
    <w:rsid w:val="1B6C22C1"/>
    <w:rsid w:val="1B804D5B"/>
    <w:rsid w:val="1B851524"/>
    <w:rsid w:val="1B8E2D91"/>
    <w:rsid w:val="1B96740D"/>
    <w:rsid w:val="1BA674B0"/>
    <w:rsid w:val="1BB35157"/>
    <w:rsid w:val="1BFA5E44"/>
    <w:rsid w:val="1C0760DF"/>
    <w:rsid w:val="1C0A5613"/>
    <w:rsid w:val="1C196338"/>
    <w:rsid w:val="1C20649B"/>
    <w:rsid w:val="1C235710"/>
    <w:rsid w:val="1C446A20"/>
    <w:rsid w:val="1C644421"/>
    <w:rsid w:val="1C645A89"/>
    <w:rsid w:val="1C6B5D6B"/>
    <w:rsid w:val="1C8F7495"/>
    <w:rsid w:val="1C9D5EA9"/>
    <w:rsid w:val="1CA96375"/>
    <w:rsid w:val="1CD433B1"/>
    <w:rsid w:val="1CD55258"/>
    <w:rsid w:val="1CEE333F"/>
    <w:rsid w:val="1CF03140"/>
    <w:rsid w:val="1D010E2F"/>
    <w:rsid w:val="1D040918"/>
    <w:rsid w:val="1D0E5F61"/>
    <w:rsid w:val="1D14311C"/>
    <w:rsid w:val="1D2D4859"/>
    <w:rsid w:val="1D3927A9"/>
    <w:rsid w:val="1D434B65"/>
    <w:rsid w:val="1D4827D3"/>
    <w:rsid w:val="1D574284"/>
    <w:rsid w:val="1D685E0D"/>
    <w:rsid w:val="1D71048C"/>
    <w:rsid w:val="1D86392E"/>
    <w:rsid w:val="1D906B86"/>
    <w:rsid w:val="1DA62C1A"/>
    <w:rsid w:val="1DB13B63"/>
    <w:rsid w:val="1DB9646B"/>
    <w:rsid w:val="1DBD4E0A"/>
    <w:rsid w:val="1DBD74CB"/>
    <w:rsid w:val="1DC26717"/>
    <w:rsid w:val="1DD3210F"/>
    <w:rsid w:val="1DF868F6"/>
    <w:rsid w:val="1E05090C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CA6082"/>
    <w:rsid w:val="1ECD460A"/>
    <w:rsid w:val="1ED46659"/>
    <w:rsid w:val="1EDE7CF3"/>
    <w:rsid w:val="1EEB2D29"/>
    <w:rsid w:val="1EEB694E"/>
    <w:rsid w:val="1EF95D33"/>
    <w:rsid w:val="1F043595"/>
    <w:rsid w:val="1F221713"/>
    <w:rsid w:val="1F257457"/>
    <w:rsid w:val="1F2B3466"/>
    <w:rsid w:val="1F3C4509"/>
    <w:rsid w:val="1F3E253E"/>
    <w:rsid w:val="1F597E89"/>
    <w:rsid w:val="1F5F0480"/>
    <w:rsid w:val="1F6C081B"/>
    <w:rsid w:val="1F6C6052"/>
    <w:rsid w:val="1F844E7C"/>
    <w:rsid w:val="1FAC1B66"/>
    <w:rsid w:val="1FB17BBD"/>
    <w:rsid w:val="1FC51745"/>
    <w:rsid w:val="1FC74CD6"/>
    <w:rsid w:val="1FE70CD4"/>
    <w:rsid w:val="1FED7C96"/>
    <w:rsid w:val="1FFA279A"/>
    <w:rsid w:val="201F4225"/>
    <w:rsid w:val="203B1317"/>
    <w:rsid w:val="20447BFA"/>
    <w:rsid w:val="20586B0B"/>
    <w:rsid w:val="20776216"/>
    <w:rsid w:val="20863CCB"/>
    <w:rsid w:val="20AF48D4"/>
    <w:rsid w:val="20CC7530"/>
    <w:rsid w:val="20CF3130"/>
    <w:rsid w:val="20E72C2C"/>
    <w:rsid w:val="20EA2A6F"/>
    <w:rsid w:val="210A73FA"/>
    <w:rsid w:val="21123248"/>
    <w:rsid w:val="21186E95"/>
    <w:rsid w:val="212E17DE"/>
    <w:rsid w:val="214E15B7"/>
    <w:rsid w:val="215D403A"/>
    <w:rsid w:val="216C5072"/>
    <w:rsid w:val="217832EA"/>
    <w:rsid w:val="217C1ADA"/>
    <w:rsid w:val="21870816"/>
    <w:rsid w:val="21960733"/>
    <w:rsid w:val="219A27E0"/>
    <w:rsid w:val="21BE0CEA"/>
    <w:rsid w:val="21BF716D"/>
    <w:rsid w:val="21CA4B08"/>
    <w:rsid w:val="21CC13AD"/>
    <w:rsid w:val="21D945D4"/>
    <w:rsid w:val="21DC2566"/>
    <w:rsid w:val="21E15531"/>
    <w:rsid w:val="21E20E79"/>
    <w:rsid w:val="21EE59BC"/>
    <w:rsid w:val="22115B54"/>
    <w:rsid w:val="221E34F8"/>
    <w:rsid w:val="2220413E"/>
    <w:rsid w:val="222A3D6A"/>
    <w:rsid w:val="223E0357"/>
    <w:rsid w:val="224B00CD"/>
    <w:rsid w:val="2254365D"/>
    <w:rsid w:val="2268238A"/>
    <w:rsid w:val="226E188A"/>
    <w:rsid w:val="22721634"/>
    <w:rsid w:val="22784379"/>
    <w:rsid w:val="22804BD1"/>
    <w:rsid w:val="22B6780D"/>
    <w:rsid w:val="22EB4D28"/>
    <w:rsid w:val="23001A90"/>
    <w:rsid w:val="231A2FB6"/>
    <w:rsid w:val="23351889"/>
    <w:rsid w:val="234644AB"/>
    <w:rsid w:val="234E7164"/>
    <w:rsid w:val="23527768"/>
    <w:rsid w:val="2368528F"/>
    <w:rsid w:val="236F4877"/>
    <w:rsid w:val="2377556E"/>
    <w:rsid w:val="238157EE"/>
    <w:rsid w:val="23904C26"/>
    <w:rsid w:val="23A2018C"/>
    <w:rsid w:val="23A90A47"/>
    <w:rsid w:val="23B31209"/>
    <w:rsid w:val="23C677DC"/>
    <w:rsid w:val="23D05A02"/>
    <w:rsid w:val="23D36CD4"/>
    <w:rsid w:val="23DF5672"/>
    <w:rsid w:val="23E065B1"/>
    <w:rsid w:val="23EE4341"/>
    <w:rsid w:val="241F68A3"/>
    <w:rsid w:val="242B4A9D"/>
    <w:rsid w:val="244A200B"/>
    <w:rsid w:val="244B568C"/>
    <w:rsid w:val="245379DD"/>
    <w:rsid w:val="24554E42"/>
    <w:rsid w:val="2472612D"/>
    <w:rsid w:val="2476722A"/>
    <w:rsid w:val="248765B9"/>
    <w:rsid w:val="248A4868"/>
    <w:rsid w:val="24983B2C"/>
    <w:rsid w:val="250927A2"/>
    <w:rsid w:val="25191D49"/>
    <w:rsid w:val="252E5529"/>
    <w:rsid w:val="253C1E78"/>
    <w:rsid w:val="256A0D1A"/>
    <w:rsid w:val="25787612"/>
    <w:rsid w:val="2581150E"/>
    <w:rsid w:val="258E07D1"/>
    <w:rsid w:val="259672B9"/>
    <w:rsid w:val="25A621AD"/>
    <w:rsid w:val="25AD1F96"/>
    <w:rsid w:val="25B20D58"/>
    <w:rsid w:val="25E672D0"/>
    <w:rsid w:val="25F77F3E"/>
    <w:rsid w:val="2603711E"/>
    <w:rsid w:val="26135EB2"/>
    <w:rsid w:val="26150D4A"/>
    <w:rsid w:val="2618133D"/>
    <w:rsid w:val="2618255D"/>
    <w:rsid w:val="262960D5"/>
    <w:rsid w:val="26351476"/>
    <w:rsid w:val="263E1B21"/>
    <w:rsid w:val="26437B04"/>
    <w:rsid w:val="264A7C8E"/>
    <w:rsid w:val="26550BB5"/>
    <w:rsid w:val="267F7CCB"/>
    <w:rsid w:val="268B116C"/>
    <w:rsid w:val="268F1454"/>
    <w:rsid w:val="26965391"/>
    <w:rsid w:val="26C92A5D"/>
    <w:rsid w:val="26E64C3D"/>
    <w:rsid w:val="26FF265A"/>
    <w:rsid w:val="270873C0"/>
    <w:rsid w:val="270A5F76"/>
    <w:rsid w:val="27412902"/>
    <w:rsid w:val="277F40CD"/>
    <w:rsid w:val="278331F7"/>
    <w:rsid w:val="27936332"/>
    <w:rsid w:val="279B12F0"/>
    <w:rsid w:val="27D243EC"/>
    <w:rsid w:val="27E1651B"/>
    <w:rsid w:val="281A0D8F"/>
    <w:rsid w:val="28486AE1"/>
    <w:rsid w:val="287827F8"/>
    <w:rsid w:val="287D4CF2"/>
    <w:rsid w:val="28943DC3"/>
    <w:rsid w:val="289A3F5B"/>
    <w:rsid w:val="28AF6B95"/>
    <w:rsid w:val="28C05999"/>
    <w:rsid w:val="28EF5EE4"/>
    <w:rsid w:val="28FE3C9E"/>
    <w:rsid w:val="290F34F8"/>
    <w:rsid w:val="291925B7"/>
    <w:rsid w:val="29371425"/>
    <w:rsid w:val="293E5C5F"/>
    <w:rsid w:val="2952121D"/>
    <w:rsid w:val="296405EB"/>
    <w:rsid w:val="29672CDD"/>
    <w:rsid w:val="296B786B"/>
    <w:rsid w:val="2979074B"/>
    <w:rsid w:val="297C22F5"/>
    <w:rsid w:val="297C49E7"/>
    <w:rsid w:val="29961799"/>
    <w:rsid w:val="29A74B56"/>
    <w:rsid w:val="29B464DF"/>
    <w:rsid w:val="29BD12FC"/>
    <w:rsid w:val="29C56CA8"/>
    <w:rsid w:val="29DD7849"/>
    <w:rsid w:val="29DF1CA2"/>
    <w:rsid w:val="29E57AC6"/>
    <w:rsid w:val="29F07FC6"/>
    <w:rsid w:val="29F31AB1"/>
    <w:rsid w:val="2A053714"/>
    <w:rsid w:val="2A072A58"/>
    <w:rsid w:val="2A1B0131"/>
    <w:rsid w:val="2A2C66E7"/>
    <w:rsid w:val="2A343093"/>
    <w:rsid w:val="2A3801D1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C54AC5"/>
    <w:rsid w:val="2ADA0AC1"/>
    <w:rsid w:val="2B063014"/>
    <w:rsid w:val="2B1058EB"/>
    <w:rsid w:val="2B310C67"/>
    <w:rsid w:val="2B323FC7"/>
    <w:rsid w:val="2B367E83"/>
    <w:rsid w:val="2B397790"/>
    <w:rsid w:val="2B495E96"/>
    <w:rsid w:val="2B6050CC"/>
    <w:rsid w:val="2B897379"/>
    <w:rsid w:val="2BA36824"/>
    <w:rsid w:val="2BCA0CF0"/>
    <w:rsid w:val="2BD11367"/>
    <w:rsid w:val="2BE52C6D"/>
    <w:rsid w:val="2BE87662"/>
    <w:rsid w:val="2BEF33A0"/>
    <w:rsid w:val="2BFE4A49"/>
    <w:rsid w:val="2C0D0BDE"/>
    <w:rsid w:val="2C167020"/>
    <w:rsid w:val="2C1F3FC2"/>
    <w:rsid w:val="2C3804C3"/>
    <w:rsid w:val="2C3B63F7"/>
    <w:rsid w:val="2C3D23EE"/>
    <w:rsid w:val="2C6C4296"/>
    <w:rsid w:val="2C771143"/>
    <w:rsid w:val="2C8877AA"/>
    <w:rsid w:val="2C9526D0"/>
    <w:rsid w:val="2C980DC6"/>
    <w:rsid w:val="2CAC169D"/>
    <w:rsid w:val="2CB62608"/>
    <w:rsid w:val="2CDB3D05"/>
    <w:rsid w:val="2CE703C8"/>
    <w:rsid w:val="2CE86041"/>
    <w:rsid w:val="2CFA5D85"/>
    <w:rsid w:val="2D176745"/>
    <w:rsid w:val="2D25043B"/>
    <w:rsid w:val="2D264E2E"/>
    <w:rsid w:val="2D2961A8"/>
    <w:rsid w:val="2D631CC3"/>
    <w:rsid w:val="2D6851CD"/>
    <w:rsid w:val="2D900049"/>
    <w:rsid w:val="2DA341A5"/>
    <w:rsid w:val="2DAF3F85"/>
    <w:rsid w:val="2DCE1F7C"/>
    <w:rsid w:val="2DE444EA"/>
    <w:rsid w:val="2E060208"/>
    <w:rsid w:val="2E061736"/>
    <w:rsid w:val="2E0E7002"/>
    <w:rsid w:val="2E293F93"/>
    <w:rsid w:val="2E2F1F0B"/>
    <w:rsid w:val="2E386DDD"/>
    <w:rsid w:val="2E490342"/>
    <w:rsid w:val="2E4C1F85"/>
    <w:rsid w:val="2E5E1E38"/>
    <w:rsid w:val="2E6465F9"/>
    <w:rsid w:val="2E717BAB"/>
    <w:rsid w:val="2EBD6CD9"/>
    <w:rsid w:val="2EC67387"/>
    <w:rsid w:val="2ECE3901"/>
    <w:rsid w:val="2EE40E58"/>
    <w:rsid w:val="2EF10707"/>
    <w:rsid w:val="2F001E62"/>
    <w:rsid w:val="2F003AE7"/>
    <w:rsid w:val="2F1225E6"/>
    <w:rsid w:val="2F3E77F8"/>
    <w:rsid w:val="2F450721"/>
    <w:rsid w:val="2F523D35"/>
    <w:rsid w:val="2F530A25"/>
    <w:rsid w:val="2F642347"/>
    <w:rsid w:val="2F803C34"/>
    <w:rsid w:val="2F8912B8"/>
    <w:rsid w:val="2FA942D2"/>
    <w:rsid w:val="2FC63307"/>
    <w:rsid w:val="2FC74784"/>
    <w:rsid w:val="2FC96AE8"/>
    <w:rsid w:val="2FCF3DE6"/>
    <w:rsid w:val="2FD06F90"/>
    <w:rsid w:val="2FD2361C"/>
    <w:rsid w:val="2FDD74AD"/>
    <w:rsid w:val="2FE87175"/>
    <w:rsid w:val="2FF2434A"/>
    <w:rsid w:val="2FFD6456"/>
    <w:rsid w:val="30013642"/>
    <w:rsid w:val="30182338"/>
    <w:rsid w:val="301D0E50"/>
    <w:rsid w:val="301F3D2A"/>
    <w:rsid w:val="3030251F"/>
    <w:rsid w:val="307A0193"/>
    <w:rsid w:val="308E7C5F"/>
    <w:rsid w:val="30930305"/>
    <w:rsid w:val="30CD7B58"/>
    <w:rsid w:val="30D3781C"/>
    <w:rsid w:val="30E92B77"/>
    <w:rsid w:val="30EA0E65"/>
    <w:rsid w:val="31080BA6"/>
    <w:rsid w:val="31096DCF"/>
    <w:rsid w:val="313B1006"/>
    <w:rsid w:val="31445D4E"/>
    <w:rsid w:val="31493135"/>
    <w:rsid w:val="317D7554"/>
    <w:rsid w:val="3192250F"/>
    <w:rsid w:val="31BC5670"/>
    <w:rsid w:val="31BD73F5"/>
    <w:rsid w:val="31CD1489"/>
    <w:rsid w:val="31D50EDC"/>
    <w:rsid w:val="31DE66EC"/>
    <w:rsid w:val="31EE2C19"/>
    <w:rsid w:val="31EE3426"/>
    <w:rsid w:val="3202775B"/>
    <w:rsid w:val="32063C82"/>
    <w:rsid w:val="32181C6B"/>
    <w:rsid w:val="323245E0"/>
    <w:rsid w:val="3256766B"/>
    <w:rsid w:val="326E5277"/>
    <w:rsid w:val="3283420F"/>
    <w:rsid w:val="3295503F"/>
    <w:rsid w:val="32970B3C"/>
    <w:rsid w:val="32B42832"/>
    <w:rsid w:val="32C6152B"/>
    <w:rsid w:val="32C6594D"/>
    <w:rsid w:val="32F56FE8"/>
    <w:rsid w:val="330005BF"/>
    <w:rsid w:val="331265C8"/>
    <w:rsid w:val="331C711F"/>
    <w:rsid w:val="332D4472"/>
    <w:rsid w:val="3359387B"/>
    <w:rsid w:val="336E0A92"/>
    <w:rsid w:val="337511C3"/>
    <w:rsid w:val="337C0A91"/>
    <w:rsid w:val="338C7D1B"/>
    <w:rsid w:val="33974140"/>
    <w:rsid w:val="33B43C28"/>
    <w:rsid w:val="33BA6FD4"/>
    <w:rsid w:val="33C6295F"/>
    <w:rsid w:val="34146CB2"/>
    <w:rsid w:val="34216278"/>
    <w:rsid w:val="34285271"/>
    <w:rsid w:val="34295259"/>
    <w:rsid w:val="343411CA"/>
    <w:rsid w:val="34344E30"/>
    <w:rsid w:val="34396B2F"/>
    <w:rsid w:val="343A1425"/>
    <w:rsid w:val="344D40D9"/>
    <w:rsid w:val="345D14F4"/>
    <w:rsid w:val="34825D3F"/>
    <w:rsid w:val="34825F88"/>
    <w:rsid w:val="348C02B0"/>
    <w:rsid w:val="349866FB"/>
    <w:rsid w:val="349B6590"/>
    <w:rsid w:val="34B927CD"/>
    <w:rsid w:val="34D136EA"/>
    <w:rsid w:val="34DA2D73"/>
    <w:rsid w:val="34DF5149"/>
    <w:rsid w:val="34E953B7"/>
    <w:rsid w:val="34FF664E"/>
    <w:rsid w:val="35083E92"/>
    <w:rsid w:val="352931A4"/>
    <w:rsid w:val="352D1E55"/>
    <w:rsid w:val="354C4967"/>
    <w:rsid w:val="354F3EB0"/>
    <w:rsid w:val="3555178C"/>
    <w:rsid w:val="355F58E5"/>
    <w:rsid w:val="35932CB5"/>
    <w:rsid w:val="35AA05B4"/>
    <w:rsid w:val="35C715ED"/>
    <w:rsid w:val="35DF2796"/>
    <w:rsid w:val="35EA3BE6"/>
    <w:rsid w:val="35F37B1A"/>
    <w:rsid w:val="360B15AA"/>
    <w:rsid w:val="363C5C1B"/>
    <w:rsid w:val="3658747E"/>
    <w:rsid w:val="36670430"/>
    <w:rsid w:val="3667628A"/>
    <w:rsid w:val="366D0A10"/>
    <w:rsid w:val="369218F9"/>
    <w:rsid w:val="369A1952"/>
    <w:rsid w:val="36A11309"/>
    <w:rsid w:val="36AA0CBB"/>
    <w:rsid w:val="36B16789"/>
    <w:rsid w:val="36B42245"/>
    <w:rsid w:val="36C74811"/>
    <w:rsid w:val="36D3254A"/>
    <w:rsid w:val="36E22A99"/>
    <w:rsid w:val="36E54466"/>
    <w:rsid w:val="36E64FFA"/>
    <w:rsid w:val="36E67A1B"/>
    <w:rsid w:val="36E9150B"/>
    <w:rsid w:val="372439BD"/>
    <w:rsid w:val="372D009D"/>
    <w:rsid w:val="372D1EC0"/>
    <w:rsid w:val="37353AB4"/>
    <w:rsid w:val="373540F3"/>
    <w:rsid w:val="37403756"/>
    <w:rsid w:val="374110C9"/>
    <w:rsid w:val="37556A10"/>
    <w:rsid w:val="376821D9"/>
    <w:rsid w:val="377826EA"/>
    <w:rsid w:val="379B1D17"/>
    <w:rsid w:val="37A20591"/>
    <w:rsid w:val="37B96FDA"/>
    <w:rsid w:val="37D36EE1"/>
    <w:rsid w:val="37E67B97"/>
    <w:rsid w:val="37E86717"/>
    <w:rsid w:val="38194301"/>
    <w:rsid w:val="383D3B3B"/>
    <w:rsid w:val="3844381F"/>
    <w:rsid w:val="38480F09"/>
    <w:rsid w:val="38580EFE"/>
    <w:rsid w:val="38764089"/>
    <w:rsid w:val="38BE7EEA"/>
    <w:rsid w:val="38D3438C"/>
    <w:rsid w:val="38D57DEC"/>
    <w:rsid w:val="38DF59EE"/>
    <w:rsid w:val="38E04B11"/>
    <w:rsid w:val="38F01980"/>
    <w:rsid w:val="38F22A6D"/>
    <w:rsid w:val="38F912B4"/>
    <w:rsid w:val="38FE0893"/>
    <w:rsid w:val="39232D85"/>
    <w:rsid w:val="393336A3"/>
    <w:rsid w:val="393B6513"/>
    <w:rsid w:val="393E0CD8"/>
    <w:rsid w:val="39490BE2"/>
    <w:rsid w:val="39563ACD"/>
    <w:rsid w:val="395708DC"/>
    <w:rsid w:val="395A2A4B"/>
    <w:rsid w:val="397A4936"/>
    <w:rsid w:val="399762CA"/>
    <w:rsid w:val="399F1BEB"/>
    <w:rsid w:val="39B1692D"/>
    <w:rsid w:val="39B94823"/>
    <w:rsid w:val="39E802DA"/>
    <w:rsid w:val="3A010C21"/>
    <w:rsid w:val="3A0753C9"/>
    <w:rsid w:val="3A1034FE"/>
    <w:rsid w:val="3A2B6B6B"/>
    <w:rsid w:val="3A2C4069"/>
    <w:rsid w:val="3A350463"/>
    <w:rsid w:val="3A563D7A"/>
    <w:rsid w:val="3A5B72CE"/>
    <w:rsid w:val="3A66244E"/>
    <w:rsid w:val="3A836CC6"/>
    <w:rsid w:val="3AA17240"/>
    <w:rsid w:val="3B09477D"/>
    <w:rsid w:val="3B0C1E29"/>
    <w:rsid w:val="3B1706CA"/>
    <w:rsid w:val="3B274733"/>
    <w:rsid w:val="3B336BE4"/>
    <w:rsid w:val="3B4C2593"/>
    <w:rsid w:val="3B9E2D6F"/>
    <w:rsid w:val="3B9F2019"/>
    <w:rsid w:val="3BA831E1"/>
    <w:rsid w:val="3BBC2B34"/>
    <w:rsid w:val="3BDB37C2"/>
    <w:rsid w:val="3BDB72F1"/>
    <w:rsid w:val="3BE60CF7"/>
    <w:rsid w:val="3BED084F"/>
    <w:rsid w:val="3BF22464"/>
    <w:rsid w:val="3BF42C79"/>
    <w:rsid w:val="3BF62B30"/>
    <w:rsid w:val="3C1C3921"/>
    <w:rsid w:val="3C2F5CD5"/>
    <w:rsid w:val="3C4C62BE"/>
    <w:rsid w:val="3C5B599A"/>
    <w:rsid w:val="3C8C1AC5"/>
    <w:rsid w:val="3C923D25"/>
    <w:rsid w:val="3CA95D19"/>
    <w:rsid w:val="3CAA4733"/>
    <w:rsid w:val="3CD20E29"/>
    <w:rsid w:val="3CD359CE"/>
    <w:rsid w:val="3CD54C92"/>
    <w:rsid w:val="3CD75290"/>
    <w:rsid w:val="3CDF5B04"/>
    <w:rsid w:val="3D0061FE"/>
    <w:rsid w:val="3D291D5A"/>
    <w:rsid w:val="3D2C2DBE"/>
    <w:rsid w:val="3D4C684B"/>
    <w:rsid w:val="3D78393E"/>
    <w:rsid w:val="3D922649"/>
    <w:rsid w:val="3D935932"/>
    <w:rsid w:val="3DA21D7F"/>
    <w:rsid w:val="3DA322FD"/>
    <w:rsid w:val="3DBD4F44"/>
    <w:rsid w:val="3DEE0B46"/>
    <w:rsid w:val="3E2736F2"/>
    <w:rsid w:val="3E2A215C"/>
    <w:rsid w:val="3E455567"/>
    <w:rsid w:val="3E4976F2"/>
    <w:rsid w:val="3E6A7EEE"/>
    <w:rsid w:val="3E7671A9"/>
    <w:rsid w:val="3E8C3582"/>
    <w:rsid w:val="3E902338"/>
    <w:rsid w:val="3ED661BF"/>
    <w:rsid w:val="3F0E6172"/>
    <w:rsid w:val="3F296ABF"/>
    <w:rsid w:val="3F450BDD"/>
    <w:rsid w:val="3F5D4AA8"/>
    <w:rsid w:val="3F5E745E"/>
    <w:rsid w:val="3F6F2ED4"/>
    <w:rsid w:val="3F9153A2"/>
    <w:rsid w:val="3F98483F"/>
    <w:rsid w:val="3FDC280F"/>
    <w:rsid w:val="40064E5A"/>
    <w:rsid w:val="40092CFB"/>
    <w:rsid w:val="400E4ABA"/>
    <w:rsid w:val="401068E5"/>
    <w:rsid w:val="401C0CE6"/>
    <w:rsid w:val="40324C8F"/>
    <w:rsid w:val="40341471"/>
    <w:rsid w:val="40486F0A"/>
    <w:rsid w:val="406A4F64"/>
    <w:rsid w:val="407568C8"/>
    <w:rsid w:val="407F30AE"/>
    <w:rsid w:val="409F2F81"/>
    <w:rsid w:val="40A87A80"/>
    <w:rsid w:val="40B7241A"/>
    <w:rsid w:val="40B77940"/>
    <w:rsid w:val="40D12041"/>
    <w:rsid w:val="40D17BF5"/>
    <w:rsid w:val="40DC77C5"/>
    <w:rsid w:val="40E13C2B"/>
    <w:rsid w:val="412F1650"/>
    <w:rsid w:val="413079C7"/>
    <w:rsid w:val="4135140A"/>
    <w:rsid w:val="41936CC9"/>
    <w:rsid w:val="41937728"/>
    <w:rsid w:val="4194187A"/>
    <w:rsid w:val="419A600E"/>
    <w:rsid w:val="419B287F"/>
    <w:rsid w:val="41BB3084"/>
    <w:rsid w:val="41DC20A5"/>
    <w:rsid w:val="41FF5661"/>
    <w:rsid w:val="420C71E7"/>
    <w:rsid w:val="421058FC"/>
    <w:rsid w:val="42250628"/>
    <w:rsid w:val="424C07A2"/>
    <w:rsid w:val="427E1035"/>
    <w:rsid w:val="427F0B96"/>
    <w:rsid w:val="4291469F"/>
    <w:rsid w:val="429429E3"/>
    <w:rsid w:val="429D008F"/>
    <w:rsid w:val="42A1250E"/>
    <w:rsid w:val="42A31E36"/>
    <w:rsid w:val="42A45539"/>
    <w:rsid w:val="42D527C2"/>
    <w:rsid w:val="42E0676E"/>
    <w:rsid w:val="430B4A9C"/>
    <w:rsid w:val="431403CD"/>
    <w:rsid w:val="43410474"/>
    <w:rsid w:val="434C0AD6"/>
    <w:rsid w:val="434C40ED"/>
    <w:rsid w:val="435C78DE"/>
    <w:rsid w:val="436B652F"/>
    <w:rsid w:val="436E3DCB"/>
    <w:rsid w:val="437664C5"/>
    <w:rsid w:val="43A42C25"/>
    <w:rsid w:val="43A739D5"/>
    <w:rsid w:val="43B261C6"/>
    <w:rsid w:val="43D673A3"/>
    <w:rsid w:val="43E74827"/>
    <w:rsid w:val="43E9482B"/>
    <w:rsid w:val="442B3922"/>
    <w:rsid w:val="44367C0B"/>
    <w:rsid w:val="443E22CA"/>
    <w:rsid w:val="444F7319"/>
    <w:rsid w:val="445034C2"/>
    <w:rsid w:val="445F522A"/>
    <w:rsid w:val="446A1F7F"/>
    <w:rsid w:val="447410BD"/>
    <w:rsid w:val="449A0878"/>
    <w:rsid w:val="44C1175D"/>
    <w:rsid w:val="44CD2DE6"/>
    <w:rsid w:val="44F66762"/>
    <w:rsid w:val="44F76AFA"/>
    <w:rsid w:val="45042C10"/>
    <w:rsid w:val="450C1A60"/>
    <w:rsid w:val="451F0930"/>
    <w:rsid w:val="455C4774"/>
    <w:rsid w:val="455E2EED"/>
    <w:rsid w:val="45647902"/>
    <w:rsid w:val="45A32961"/>
    <w:rsid w:val="45C40ACA"/>
    <w:rsid w:val="45C46C6C"/>
    <w:rsid w:val="45C927AB"/>
    <w:rsid w:val="45EF791F"/>
    <w:rsid w:val="46171967"/>
    <w:rsid w:val="461A79BB"/>
    <w:rsid w:val="463225A4"/>
    <w:rsid w:val="46515AA5"/>
    <w:rsid w:val="46610B11"/>
    <w:rsid w:val="468B204E"/>
    <w:rsid w:val="468F774D"/>
    <w:rsid w:val="4691340F"/>
    <w:rsid w:val="4699113E"/>
    <w:rsid w:val="46C1688A"/>
    <w:rsid w:val="46D37751"/>
    <w:rsid w:val="46EC3BF6"/>
    <w:rsid w:val="4700371B"/>
    <w:rsid w:val="47047E10"/>
    <w:rsid w:val="47060E7F"/>
    <w:rsid w:val="472D541E"/>
    <w:rsid w:val="47365031"/>
    <w:rsid w:val="475D2EA0"/>
    <w:rsid w:val="476177A7"/>
    <w:rsid w:val="47725524"/>
    <w:rsid w:val="47784902"/>
    <w:rsid w:val="478F4486"/>
    <w:rsid w:val="47964764"/>
    <w:rsid w:val="479C3C5C"/>
    <w:rsid w:val="47AF21A1"/>
    <w:rsid w:val="47BB0F2B"/>
    <w:rsid w:val="47D5318D"/>
    <w:rsid w:val="47EB1B7C"/>
    <w:rsid w:val="47F02F49"/>
    <w:rsid w:val="47FD21A0"/>
    <w:rsid w:val="480F76FB"/>
    <w:rsid w:val="48187390"/>
    <w:rsid w:val="48235AF3"/>
    <w:rsid w:val="48380C21"/>
    <w:rsid w:val="48485CA4"/>
    <w:rsid w:val="48494086"/>
    <w:rsid w:val="484A0126"/>
    <w:rsid w:val="48635CE7"/>
    <w:rsid w:val="486A5138"/>
    <w:rsid w:val="487D7DB0"/>
    <w:rsid w:val="488446F4"/>
    <w:rsid w:val="48C94CEB"/>
    <w:rsid w:val="48D77200"/>
    <w:rsid w:val="48DF0328"/>
    <w:rsid w:val="48E648DA"/>
    <w:rsid w:val="48E82914"/>
    <w:rsid w:val="48E95661"/>
    <w:rsid w:val="49162FCA"/>
    <w:rsid w:val="491A38D8"/>
    <w:rsid w:val="492919F6"/>
    <w:rsid w:val="49345766"/>
    <w:rsid w:val="49493B07"/>
    <w:rsid w:val="49594BAE"/>
    <w:rsid w:val="495E394A"/>
    <w:rsid w:val="49687705"/>
    <w:rsid w:val="496A4099"/>
    <w:rsid w:val="496E7335"/>
    <w:rsid w:val="497C4F37"/>
    <w:rsid w:val="4989163D"/>
    <w:rsid w:val="498B10A7"/>
    <w:rsid w:val="49B012B1"/>
    <w:rsid w:val="49B07827"/>
    <w:rsid w:val="49DF6D6C"/>
    <w:rsid w:val="49F637B7"/>
    <w:rsid w:val="49F67B75"/>
    <w:rsid w:val="49F67C16"/>
    <w:rsid w:val="49FC716F"/>
    <w:rsid w:val="4A090DAB"/>
    <w:rsid w:val="4A1017C2"/>
    <w:rsid w:val="4A1739DD"/>
    <w:rsid w:val="4A1B6B68"/>
    <w:rsid w:val="4A405879"/>
    <w:rsid w:val="4A5B3C33"/>
    <w:rsid w:val="4A7C0149"/>
    <w:rsid w:val="4A8D14A0"/>
    <w:rsid w:val="4A9F68B8"/>
    <w:rsid w:val="4AA409C2"/>
    <w:rsid w:val="4AB43E49"/>
    <w:rsid w:val="4AB75525"/>
    <w:rsid w:val="4ABA097A"/>
    <w:rsid w:val="4AC11445"/>
    <w:rsid w:val="4AC76959"/>
    <w:rsid w:val="4AE52364"/>
    <w:rsid w:val="4B11726E"/>
    <w:rsid w:val="4B144F91"/>
    <w:rsid w:val="4B1D3849"/>
    <w:rsid w:val="4B2D5AAA"/>
    <w:rsid w:val="4B32549A"/>
    <w:rsid w:val="4B392B9E"/>
    <w:rsid w:val="4B4761C4"/>
    <w:rsid w:val="4B4A73A4"/>
    <w:rsid w:val="4B5A4A43"/>
    <w:rsid w:val="4B5F7839"/>
    <w:rsid w:val="4B690CF6"/>
    <w:rsid w:val="4B693A35"/>
    <w:rsid w:val="4B6D45D2"/>
    <w:rsid w:val="4B766DC4"/>
    <w:rsid w:val="4B7E601D"/>
    <w:rsid w:val="4B90511F"/>
    <w:rsid w:val="4BBD5F89"/>
    <w:rsid w:val="4BC35B8D"/>
    <w:rsid w:val="4BC64B57"/>
    <w:rsid w:val="4BE14196"/>
    <w:rsid w:val="4BEF414E"/>
    <w:rsid w:val="4BF40A00"/>
    <w:rsid w:val="4BF80572"/>
    <w:rsid w:val="4C01414A"/>
    <w:rsid w:val="4C131F32"/>
    <w:rsid w:val="4C556122"/>
    <w:rsid w:val="4C700E55"/>
    <w:rsid w:val="4C702F3D"/>
    <w:rsid w:val="4C704D61"/>
    <w:rsid w:val="4C72473F"/>
    <w:rsid w:val="4C8259A6"/>
    <w:rsid w:val="4C9F6050"/>
    <w:rsid w:val="4CA53600"/>
    <w:rsid w:val="4CCB6FED"/>
    <w:rsid w:val="4CDD22DF"/>
    <w:rsid w:val="4CF0085F"/>
    <w:rsid w:val="4CFA3DB6"/>
    <w:rsid w:val="4D052E2D"/>
    <w:rsid w:val="4D0E4AD5"/>
    <w:rsid w:val="4D2E71B3"/>
    <w:rsid w:val="4D2F526E"/>
    <w:rsid w:val="4D432B28"/>
    <w:rsid w:val="4D5C3615"/>
    <w:rsid w:val="4D6739A0"/>
    <w:rsid w:val="4D70508F"/>
    <w:rsid w:val="4D766291"/>
    <w:rsid w:val="4DAA30C9"/>
    <w:rsid w:val="4DAB2C66"/>
    <w:rsid w:val="4DB62B77"/>
    <w:rsid w:val="4DC234AE"/>
    <w:rsid w:val="4DCB225D"/>
    <w:rsid w:val="4DE26141"/>
    <w:rsid w:val="4DE92B28"/>
    <w:rsid w:val="4DFE1D7F"/>
    <w:rsid w:val="4E152917"/>
    <w:rsid w:val="4E1E6E80"/>
    <w:rsid w:val="4E1F513C"/>
    <w:rsid w:val="4E251D53"/>
    <w:rsid w:val="4E2C3FF7"/>
    <w:rsid w:val="4E2E40B1"/>
    <w:rsid w:val="4E6568A7"/>
    <w:rsid w:val="4E727443"/>
    <w:rsid w:val="4E87015B"/>
    <w:rsid w:val="4E89568E"/>
    <w:rsid w:val="4E930B86"/>
    <w:rsid w:val="4E9753E4"/>
    <w:rsid w:val="4E9F75AA"/>
    <w:rsid w:val="4EA4128C"/>
    <w:rsid w:val="4ED80576"/>
    <w:rsid w:val="4EDA649F"/>
    <w:rsid w:val="4EFB36DD"/>
    <w:rsid w:val="4F2B54BB"/>
    <w:rsid w:val="4F2E2029"/>
    <w:rsid w:val="4F7807F0"/>
    <w:rsid w:val="4F987B5E"/>
    <w:rsid w:val="4F9B434C"/>
    <w:rsid w:val="4FA81A2B"/>
    <w:rsid w:val="4FC75A15"/>
    <w:rsid w:val="4FD01133"/>
    <w:rsid w:val="4FE20AD9"/>
    <w:rsid w:val="4FE85EC3"/>
    <w:rsid w:val="4FF45D65"/>
    <w:rsid w:val="500247B5"/>
    <w:rsid w:val="500B491A"/>
    <w:rsid w:val="5013607B"/>
    <w:rsid w:val="50146B90"/>
    <w:rsid w:val="50164D52"/>
    <w:rsid w:val="501729A9"/>
    <w:rsid w:val="50366194"/>
    <w:rsid w:val="504E0DBE"/>
    <w:rsid w:val="505D2E3B"/>
    <w:rsid w:val="507038BF"/>
    <w:rsid w:val="508823D0"/>
    <w:rsid w:val="509F6AAD"/>
    <w:rsid w:val="50AA4AEA"/>
    <w:rsid w:val="50AB477C"/>
    <w:rsid w:val="50BD63C2"/>
    <w:rsid w:val="50D362C8"/>
    <w:rsid w:val="50FA1BD2"/>
    <w:rsid w:val="51161A00"/>
    <w:rsid w:val="51163C30"/>
    <w:rsid w:val="512305EB"/>
    <w:rsid w:val="51367483"/>
    <w:rsid w:val="51476B7F"/>
    <w:rsid w:val="514E1C7E"/>
    <w:rsid w:val="515E60A9"/>
    <w:rsid w:val="515E7880"/>
    <w:rsid w:val="51776608"/>
    <w:rsid w:val="517B07A1"/>
    <w:rsid w:val="51876522"/>
    <w:rsid w:val="51953C8F"/>
    <w:rsid w:val="519A22E9"/>
    <w:rsid w:val="51D07369"/>
    <w:rsid w:val="51EB23A8"/>
    <w:rsid w:val="51FB19F9"/>
    <w:rsid w:val="521D7C6C"/>
    <w:rsid w:val="52203BF1"/>
    <w:rsid w:val="522553B3"/>
    <w:rsid w:val="523D4E7F"/>
    <w:rsid w:val="524D7C63"/>
    <w:rsid w:val="52570A86"/>
    <w:rsid w:val="525972F1"/>
    <w:rsid w:val="52741F6F"/>
    <w:rsid w:val="52923C93"/>
    <w:rsid w:val="52C70C89"/>
    <w:rsid w:val="52D90DAD"/>
    <w:rsid w:val="52E60E0C"/>
    <w:rsid w:val="52EE2E05"/>
    <w:rsid w:val="52F362F6"/>
    <w:rsid w:val="52F945DD"/>
    <w:rsid w:val="52FA3B08"/>
    <w:rsid w:val="53092B97"/>
    <w:rsid w:val="530C4C26"/>
    <w:rsid w:val="53391182"/>
    <w:rsid w:val="533A67F8"/>
    <w:rsid w:val="53470A36"/>
    <w:rsid w:val="534724FB"/>
    <w:rsid w:val="534D6038"/>
    <w:rsid w:val="535060B0"/>
    <w:rsid w:val="535A7A5C"/>
    <w:rsid w:val="536D605F"/>
    <w:rsid w:val="53952A7D"/>
    <w:rsid w:val="53BD69DB"/>
    <w:rsid w:val="53C01BBF"/>
    <w:rsid w:val="540624EB"/>
    <w:rsid w:val="544160D9"/>
    <w:rsid w:val="5444424B"/>
    <w:rsid w:val="545451D4"/>
    <w:rsid w:val="54565B4D"/>
    <w:rsid w:val="545E3556"/>
    <w:rsid w:val="546E12F2"/>
    <w:rsid w:val="54875A6C"/>
    <w:rsid w:val="54891880"/>
    <w:rsid w:val="5491039A"/>
    <w:rsid w:val="54931A22"/>
    <w:rsid w:val="54A17E05"/>
    <w:rsid w:val="54B55ADC"/>
    <w:rsid w:val="54B67B64"/>
    <w:rsid w:val="54C04491"/>
    <w:rsid w:val="54C577A2"/>
    <w:rsid w:val="54C9728D"/>
    <w:rsid w:val="54D94D0F"/>
    <w:rsid w:val="54E64E42"/>
    <w:rsid w:val="54F84C43"/>
    <w:rsid w:val="55030BFB"/>
    <w:rsid w:val="550B6D6F"/>
    <w:rsid w:val="55453783"/>
    <w:rsid w:val="554F3CEC"/>
    <w:rsid w:val="554F6926"/>
    <w:rsid w:val="55551271"/>
    <w:rsid w:val="55645D0F"/>
    <w:rsid w:val="55702431"/>
    <w:rsid w:val="558F1F47"/>
    <w:rsid w:val="55A3429C"/>
    <w:rsid w:val="55A67EBF"/>
    <w:rsid w:val="55B51867"/>
    <w:rsid w:val="55DC3F0D"/>
    <w:rsid w:val="55F32AB6"/>
    <w:rsid w:val="563C32DB"/>
    <w:rsid w:val="56534B1D"/>
    <w:rsid w:val="565E3E15"/>
    <w:rsid w:val="56697747"/>
    <w:rsid w:val="566D79D6"/>
    <w:rsid w:val="567953C1"/>
    <w:rsid w:val="56932404"/>
    <w:rsid w:val="56941557"/>
    <w:rsid w:val="56941ED1"/>
    <w:rsid w:val="56A750E5"/>
    <w:rsid w:val="56B676AC"/>
    <w:rsid w:val="56C85870"/>
    <w:rsid w:val="56F23FA7"/>
    <w:rsid w:val="56FF087F"/>
    <w:rsid w:val="5704083F"/>
    <w:rsid w:val="574D1EED"/>
    <w:rsid w:val="575F324B"/>
    <w:rsid w:val="5765556B"/>
    <w:rsid w:val="576A2168"/>
    <w:rsid w:val="579461B5"/>
    <w:rsid w:val="57A70EB7"/>
    <w:rsid w:val="57AB11C2"/>
    <w:rsid w:val="57B53B13"/>
    <w:rsid w:val="57B541C7"/>
    <w:rsid w:val="57CD0AE3"/>
    <w:rsid w:val="57D97E37"/>
    <w:rsid w:val="57E008D1"/>
    <w:rsid w:val="57EA7DD6"/>
    <w:rsid w:val="57FA1162"/>
    <w:rsid w:val="581D7D00"/>
    <w:rsid w:val="582A3B7C"/>
    <w:rsid w:val="58421FEC"/>
    <w:rsid w:val="584A0647"/>
    <w:rsid w:val="585732C3"/>
    <w:rsid w:val="585836E9"/>
    <w:rsid w:val="586C1B67"/>
    <w:rsid w:val="586E1DC6"/>
    <w:rsid w:val="587003E5"/>
    <w:rsid w:val="58794D04"/>
    <w:rsid w:val="58834664"/>
    <w:rsid w:val="589E23E1"/>
    <w:rsid w:val="58D2771E"/>
    <w:rsid w:val="58E66C10"/>
    <w:rsid w:val="58F91D45"/>
    <w:rsid w:val="58FD6219"/>
    <w:rsid w:val="590C687F"/>
    <w:rsid w:val="59192068"/>
    <w:rsid w:val="591C1162"/>
    <w:rsid w:val="592150D1"/>
    <w:rsid w:val="59367987"/>
    <w:rsid w:val="594357A2"/>
    <w:rsid w:val="595D06F5"/>
    <w:rsid w:val="596D304A"/>
    <w:rsid w:val="59720B27"/>
    <w:rsid w:val="597A08ED"/>
    <w:rsid w:val="598A0516"/>
    <w:rsid w:val="599D49AC"/>
    <w:rsid w:val="599E1CE8"/>
    <w:rsid w:val="59AD2E35"/>
    <w:rsid w:val="59B363AF"/>
    <w:rsid w:val="59BE1903"/>
    <w:rsid w:val="59C97E0F"/>
    <w:rsid w:val="59D50207"/>
    <w:rsid w:val="59DC2105"/>
    <w:rsid w:val="59E440AD"/>
    <w:rsid w:val="59FE22E0"/>
    <w:rsid w:val="5A173ACD"/>
    <w:rsid w:val="5A3C6BD7"/>
    <w:rsid w:val="5A4351E2"/>
    <w:rsid w:val="5A44795A"/>
    <w:rsid w:val="5A51784B"/>
    <w:rsid w:val="5A7C6202"/>
    <w:rsid w:val="5A7E3230"/>
    <w:rsid w:val="5A7F4810"/>
    <w:rsid w:val="5AB12276"/>
    <w:rsid w:val="5AFD4951"/>
    <w:rsid w:val="5B116A98"/>
    <w:rsid w:val="5B1A3213"/>
    <w:rsid w:val="5B245B20"/>
    <w:rsid w:val="5B2E34D2"/>
    <w:rsid w:val="5B3920FD"/>
    <w:rsid w:val="5B3B1DC7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A23A20"/>
    <w:rsid w:val="5BA6525A"/>
    <w:rsid w:val="5BD54374"/>
    <w:rsid w:val="5BE55BBE"/>
    <w:rsid w:val="5BE734A5"/>
    <w:rsid w:val="5BF457A4"/>
    <w:rsid w:val="5BF8533A"/>
    <w:rsid w:val="5C130BA2"/>
    <w:rsid w:val="5C180DAD"/>
    <w:rsid w:val="5C1F7856"/>
    <w:rsid w:val="5C225E7B"/>
    <w:rsid w:val="5C3B2EB2"/>
    <w:rsid w:val="5C415F9E"/>
    <w:rsid w:val="5C42775B"/>
    <w:rsid w:val="5C6112EC"/>
    <w:rsid w:val="5C757E46"/>
    <w:rsid w:val="5C7C06D5"/>
    <w:rsid w:val="5C80066B"/>
    <w:rsid w:val="5C800CF7"/>
    <w:rsid w:val="5C8A20E5"/>
    <w:rsid w:val="5CA12E8B"/>
    <w:rsid w:val="5CA143D7"/>
    <w:rsid w:val="5CD37E83"/>
    <w:rsid w:val="5D0A3D79"/>
    <w:rsid w:val="5D2E758F"/>
    <w:rsid w:val="5D5063E2"/>
    <w:rsid w:val="5D5125CD"/>
    <w:rsid w:val="5D697400"/>
    <w:rsid w:val="5D7D6326"/>
    <w:rsid w:val="5DAC1C5C"/>
    <w:rsid w:val="5DAE5F11"/>
    <w:rsid w:val="5DBE2CF1"/>
    <w:rsid w:val="5DCD3EC1"/>
    <w:rsid w:val="5DEB02C4"/>
    <w:rsid w:val="5DED21EF"/>
    <w:rsid w:val="5DF628A5"/>
    <w:rsid w:val="5DFB3E25"/>
    <w:rsid w:val="5E0E6986"/>
    <w:rsid w:val="5E3E4EDB"/>
    <w:rsid w:val="5E402C72"/>
    <w:rsid w:val="5E481EB2"/>
    <w:rsid w:val="5E49017C"/>
    <w:rsid w:val="5E6F5891"/>
    <w:rsid w:val="5E732ABF"/>
    <w:rsid w:val="5E824AD5"/>
    <w:rsid w:val="5E9D03A7"/>
    <w:rsid w:val="5EA555AB"/>
    <w:rsid w:val="5EA90940"/>
    <w:rsid w:val="5EA91F20"/>
    <w:rsid w:val="5EAD0F8A"/>
    <w:rsid w:val="5EC258D6"/>
    <w:rsid w:val="5EC32AD2"/>
    <w:rsid w:val="5ED23F65"/>
    <w:rsid w:val="5ED319A6"/>
    <w:rsid w:val="5F046EB3"/>
    <w:rsid w:val="5F0829B5"/>
    <w:rsid w:val="5F3D7DBA"/>
    <w:rsid w:val="5F4155AB"/>
    <w:rsid w:val="5F5875BF"/>
    <w:rsid w:val="5F8157A5"/>
    <w:rsid w:val="5FA52847"/>
    <w:rsid w:val="5FA80406"/>
    <w:rsid w:val="5FAA51CC"/>
    <w:rsid w:val="5FAB2F3C"/>
    <w:rsid w:val="5FC73005"/>
    <w:rsid w:val="5FEF6151"/>
    <w:rsid w:val="60197A9C"/>
    <w:rsid w:val="601C793B"/>
    <w:rsid w:val="60396FA4"/>
    <w:rsid w:val="60417D17"/>
    <w:rsid w:val="604337F4"/>
    <w:rsid w:val="60480F5D"/>
    <w:rsid w:val="60517B22"/>
    <w:rsid w:val="607C4118"/>
    <w:rsid w:val="607E6FA2"/>
    <w:rsid w:val="60D1045E"/>
    <w:rsid w:val="60D86564"/>
    <w:rsid w:val="60DC1B66"/>
    <w:rsid w:val="610C2B5E"/>
    <w:rsid w:val="612E059B"/>
    <w:rsid w:val="6145260D"/>
    <w:rsid w:val="614F2C00"/>
    <w:rsid w:val="616C4C7D"/>
    <w:rsid w:val="616F52A5"/>
    <w:rsid w:val="61732774"/>
    <w:rsid w:val="618467AD"/>
    <w:rsid w:val="61862929"/>
    <w:rsid w:val="618A6E1D"/>
    <w:rsid w:val="619B73AA"/>
    <w:rsid w:val="61AC41C4"/>
    <w:rsid w:val="61AE6C5C"/>
    <w:rsid w:val="61B72D3B"/>
    <w:rsid w:val="61B970B8"/>
    <w:rsid w:val="61C23A30"/>
    <w:rsid w:val="61CA359B"/>
    <w:rsid w:val="61DD02F6"/>
    <w:rsid w:val="61F1283A"/>
    <w:rsid w:val="62292D55"/>
    <w:rsid w:val="622E2529"/>
    <w:rsid w:val="62372587"/>
    <w:rsid w:val="623C50E2"/>
    <w:rsid w:val="623D2383"/>
    <w:rsid w:val="62476AFA"/>
    <w:rsid w:val="6248317C"/>
    <w:rsid w:val="6251256D"/>
    <w:rsid w:val="625C7CF9"/>
    <w:rsid w:val="6265616C"/>
    <w:rsid w:val="62827A5B"/>
    <w:rsid w:val="628E40E9"/>
    <w:rsid w:val="62C47755"/>
    <w:rsid w:val="62DA56D3"/>
    <w:rsid w:val="62E91AA1"/>
    <w:rsid w:val="63326D35"/>
    <w:rsid w:val="63492230"/>
    <w:rsid w:val="635159A2"/>
    <w:rsid w:val="63553449"/>
    <w:rsid w:val="635C4466"/>
    <w:rsid w:val="637E2865"/>
    <w:rsid w:val="6391573F"/>
    <w:rsid w:val="639F7B4D"/>
    <w:rsid w:val="63E04056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5B71DC"/>
    <w:rsid w:val="6460536B"/>
    <w:rsid w:val="646E45F3"/>
    <w:rsid w:val="64965E64"/>
    <w:rsid w:val="64B7063A"/>
    <w:rsid w:val="64CC2EAB"/>
    <w:rsid w:val="64D0202C"/>
    <w:rsid w:val="65225687"/>
    <w:rsid w:val="654027E1"/>
    <w:rsid w:val="6576197F"/>
    <w:rsid w:val="65773375"/>
    <w:rsid w:val="658A3AA0"/>
    <w:rsid w:val="659C0F72"/>
    <w:rsid w:val="65A07C3D"/>
    <w:rsid w:val="65BB7595"/>
    <w:rsid w:val="65BE662A"/>
    <w:rsid w:val="65D24B28"/>
    <w:rsid w:val="65E50841"/>
    <w:rsid w:val="65E62724"/>
    <w:rsid w:val="65F25FE1"/>
    <w:rsid w:val="65F6746E"/>
    <w:rsid w:val="660600A8"/>
    <w:rsid w:val="660D2C8D"/>
    <w:rsid w:val="66214D67"/>
    <w:rsid w:val="663940B5"/>
    <w:rsid w:val="6659428F"/>
    <w:rsid w:val="667D12C1"/>
    <w:rsid w:val="66976B72"/>
    <w:rsid w:val="669B4139"/>
    <w:rsid w:val="66A66840"/>
    <w:rsid w:val="66A860DE"/>
    <w:rsid w:val="66C137F5"/>
    <w:rsid w:val="66C21B07"/>
    <w:rsid w:val="66CC7C83"/>
    <w:rsid w:val="66D035EE"/>
    <w:rsid w:val="66DA5529"/>
    <w:rsid w:val="66E16A7C"/>
    <w:rsid w:val="66E658EC"/>
    <w:rsid w:val="66F80B55"/>
    <w:rsid w:val="670E737A"/>
    <w:rsid w:val="67492AE8"/>
    <w:rsid w:val="67535E4C"/>
    <w:rsid w:val="67537051"/>
    <w:rsid w:val="676765C4"/>
    <w:rsid w:val="67681C12"/>
    <w:rsid w:val="678540D1"/>
    <w:rsid w:val="678C1846"/>
    <w:rsid w:val="678E4136"/>
    <w:rsid w:val="6797176C"/>
    <w:rsid w:val="67976C04"/>
    <w:rsid w:val="679A01B1"/>
    <w:rsid w:val="67B57389"/>
    <w:rsid w:val="67BA6ED1"/>
    <w:rsid w:val="67CC6F17"/>
    <w:rsid w:val="67CF089C"/>
    <w:rsid w:val="681822A1"/>
    <w:rsid w:val="683B1D8F"/>
    <w:rsid w:val="68463B1A"/>
    <w:rsid w:val="6848091A"/>
    <w:rsid w:val="686C739B"/>
    <w:rsid w:val="688773EB"/>
    <w:rsid w:val="68976F60"/>
    <w:rsid w:val="68AB4937"/>
    <w:rsid w:val="68BC5016"/>
    <w:rsid w:val="68C16BF8"/>
    <w:rsid w:val="68CB4191"/>
    <w:rsid w:val="68E049F8"/>
    <w:rsid w:val="68E62E59"/>
    <w:rsid w:val="68F17C0F"/>
    <w:rsid w:val="691A482D"/>
    <w:rsid w:val="691E52F7"/>
    <w:rsid w:val="692375A2"/>
    <w:rsid w:val="692D0456"/>
    <w:rsid w:val="69332109"/>
    <w:rsid w:val="69333F19"/>
    <w:rsid w:val="693577B1"/>
    <w:rsid w:val="693636E9"/>
    <w:rsid w:val="69567FE6"/>
    <w:rsid w:val="695B73D6"/>
    <w:rsid w:val="695D755A"/>
    <w:rsid w:val="69900D4F"/>
    <w:rsid w:val="69A511C0"/>
    <w:rsid w:val="69B459A6"/>
    <w:rsid w:val="69C026FF"/>
    <w:rsid w:val="69F4154D"/>
    <w:rsid w:val="69F618E3"/>
    <w:rsid w:val="6A0168F5"/>
    <w:rsid w:val="6A0261D2"/>
    <w:rsid w:val="6A046489"/>
    <w:rsid w:val="6A08406F"/>
    <w:rsid w:val="6A175F98"/>
    <w:rsid w:val="6A1A0166"/>
    <w:rsid w:val="6A2C2306"/>
    <w:rsid w:val="6A3D63B1"/>
    <w:rsid w:val="6A54459F"/>
    <w:rsid w:val="6A584BA9"/>
    <w:rsid w:val="6A636647"/>
    <w:rsid w:val="6A64472D"/>
    <w:rsid w:val="6A7429F5"/>
    <w:rsid w:val="6A77434F"/>
    <w:rsid w:val="6A780C60"/>
    <w:rsid w:val="6A886E22"/>
    <w:rsid w:val="6A915116"/>
    <w:rsid w:val="6AA73478"/>
    <w:rsid w:val="6ABD7C08"/>
    <w:rsid w:val="6AC53703"/>
    <w:rsid w:val="6AD43B1B"/>
    <w:rsid w:val="6AEC27CF"/>
    <w:rsid w:val="6B0B1739"/>
    <w:rsid w:val="6B1213EF"/>
    <w:rsid w:val="6B1F13CD"/>
    <w:rsid w:val="6B1F1BB5"/>
    <w:rsid w:val="6B217CF6"/>
    <w:rsid w:val="6B2604DC"/>
    <w:rsid w:val="6B305744"/>
    <w:rsid w:val="6B346175"/>
    <w:rsid w:val="6B3F6160"/>
    <w:rsid w:val="6B4B6D08"/>
    <w:rsid w:val="6B732457"/>
    <w:rsid w:val="6B770B8A"/>
    <w:rsid w:val="6B7A40E4"/>
    <w:rsid w:val="6B89433F"/>
    <w:rsid w:val="6B8A6609"/>
    <w:rsid w:val="6BAC0F3A"/>
    <w:rsid w:val="6BBE534A"/>
    <w:rsid w:val="6BC65A15"/>
    <w:rsid w:val="6BCF588F"/>
    <w:rsid w:val="6BD2336D"/>
    <w:rsid w:val="6BD60CAD"/>
    <w:rsid w:val="6BEE656C"/>
    <w:rsid w:val="6C080914"/>
    <w:rsid w:val="6C11147A"/>
    <w:rsid w:val="6C1E7912"/>
    <w:rsid w:val="6C246962"/>
    <w:rsid w:val="6C276318"/>
    <w:rsid w:val="6C3E1F46"/>
    <w:rsid w:val="6C4F782F"/>
    <w:rsid w:val="6C5F74A8"/>
    <w:rsid w:val="6C7459B2"/>
    <w:rsid w:val="6C7713BB"/>
    <w:rsid w:val="6C795150"/>
    <w:rsid w:val="6C9059CA"/>
    <w:rsid w:val="6C910E22"/>
    <w:rsid w:val="6C932C10"/>
    <w:rsid w:val="6CB85F48"/>
    <w:rsid w:val="6CD93651"/>
    <w:rsid w:val="6CDF05BA"/>
    <w:rsid w:val="6D0C7CC4"/>
    <w:rsid w:val="6D133414"/>
    <w:rsid w:val="6D271DFE"/>
    <w:rsid w:val="6D283038"/>
    <w:rsid w:val="6D317368"/>
    <w:rsid w:val="6D6B2182"/>
    <w:rsid w:val="6D6B5118"/>
    <w:rsid w:val="6D786FEC"/>
    <w:rsid w:val="6D9208FA"/>
    <w:rsid w:val="6D930F53"/>
    <w:rsid w:val="6D957E44"/>
    <w:rsid w:val="6D984DAD"/>
    <w:rsid w:val="6DCA190A"/>
    <w:rsid w:val="6DCE2D05"/>
    <w:rsid w:val="6DD5197A"/>
    <w:rsid w:val="6DF110EB"/>
    <w:rsid w:val="6DF45D7B"/>
    <w:rsid w:val="6DFA7E13"/>
    <w:rsid w:val="6E0151D4"/>
    <w:rsid w:val="6E2539C9"/>
    <w:rsid w:val="6E3E62FD"/>
    <w:rsid w:val="6E47534F"/>
    <w:rsid w:val="6E483FE0"/>
    <w:rsid w:val="6E4C368D"/>
    <w:rsid w:val="6E947328"/>
    <w:rsid w:val="6EB346F5"/>
    <w:rsid w:val="6EB41612"/>
    <w:rsid w:val="6EC60E8A"/>
    <w:rsid w:val="6ED47EB3"/>
    <w:rsid w:val="6EDE6235"/>
    <w:rsid w:val="6F0B3AC1"/>
    <w:rsid w:val="6F0C5484"/>
    <w:rsid w:val="6F3F31B5"/>
    <w:rsid w:val="6F424394"/>
    <w:rsid w:val="6F574468"/>
    <w:rsid w:val="6F602D52"/>
    <w:rsid w:val="6F692BDD"/>
    <w:rsid w:val="6F717BF2"/>
    <w:rsid w:val="6F7236A3"/>
    <w:rsid w:val="6F9B6AAF"/>
    <w:rsid w:val="6FC17F48"/>
    <w:rsid w:val="700104D1"/>
    <w:rsid w:val="7010765F"/>
    <w:rsid w:val="701D1120"/>
    <w:rsid w:val="70230A57"/>
    <w:rsid w:val="70234663"/>
    <w:rsid w:val="70300D99"/>
    <w:rsid w:val="70316C2D"/>
    <w:rsid w:val="70560B68"/>
    <w:rsid w:val="707245DF"/>
    <w:rsid w:val="707444AE"/>
    <w:rsid w:val="707B6547"/>
    <w:rsid w:val="709418F9"/>
    <w:rsid w:val="709867F7"/>
    <w:rsid w:val="70C537E7"/>
    <w:rsid w:val="70C779ED"/>
    <w:rsid w:val="70DF18C3"/>
    <w:rsid w:val="70E87F18"/>
    <w:rsid w:val="712D5FBE"/>
    <w:rsid w:val="712F47D8"/>
    <w:rsid w:val="71326B64"/>
    <w:rsid w:val="713368C1"/>
    <w:rsid w:val="713E27A7"/>
    <w:rsid w:val="71492D0B"/>
    <w:rsid w:val="714C7B10"/>
    <w:rsid w:val="714D0CF3"/>
    <w:rsid w:val="717200A9"/>
    <w:rsid w:val="717C268D"/>
    <w:rsid w:val="71930E1E"/>
    <w:rsid w:val="71AC3A39"/>
    <w:rsid w:val="71AC7738"/>
    <w:rsid w:val="71B17968"/>
    <w:rsid w:val="71BB4AA3"/>
    <w:rsid w:val="71C20803"/>
    <w:rsid w:val="71C76FBB"/>
    <w:rsid w:val="71E43BC3"/>
    <w:rsid w:val="71EA1331"/>
    <w:rsid w:val="72037B85"/>
    <w:rsid w:val="72113992"/>
    <w:rsid w:val="722472B8"/>
    <w:rsid w:val="7228164E"/>
    <w:rsid w:val="72510FFD"/>
    <w:rsid w:val="72574F24"/>
    <w:rsid w:val="726B025A"/>
    <w:rsid w:val="72871670"/>
    <w:rsid w:val="728E023D"/>
    <w:rsid w:val="729A62F6"/>
    <w:rsid w:val="72A70BE9"/>
    <w:rsid w:val="72A96159"/>
    <w:rsid w:val="72AE3A41"/>
    <w:rsid w:val="72C0179F"/>
    <w:rsid w:val="72CA3797"/>
    <w:rsid w:val="72D16A9B"/>
    <w:rsid w:val="72E3255B"/>
    <w:rsid w:val="72E4123F"/>
    <w:rsid w:val="73312916"/>
    <w:rsid w:val="73327279"/>
    <w:rsid w:val="734A199D"/>
    <w:rsid w:val="73614636"/>
    <w:rsid w:val="736856B0"/>
    <w:rsid w:val="73702C45"/>
    <w:rsid w:val="737A6535"/>
    <w:rsid w:val="737F6EFF"/>
    <w:rsid w:val="738530CB"/>
    <w:rsid w:val="73AB7794"/>
    <w:rsid w:val="73D26FAE"/>
    <w:rsid w:val="73D451DD"/>
    <w:rsid w:val="73EA6419"/>
    <w:rsid w:val="73EA721E"/>
    <w:rsid w:val="73EF3ADF"/>
    <w:rsid w:val="73F04B4E"/>
    <w:rsid w:val="7407788F"/>
    <w:rsid w:val="74091565"/>
    <w:rsid w:val="74112041"/>
    <w:rsid w:val="74351F94"/>
    <w:rsid w:val="7436688B"/>
    <w:rsid w:val="743844AA"/>
    <w:rsid w:val="744D0347"/>
    <w:rsid w:val="744D76BD"/>
    <w:rsid w:val="7458764F"/>
    <w:rsid w:val="745A6644"/>
    <w:rsid w:val="746B035A"/>
    <w:rsid w:val="746D7A41"/>
    <w:rsid w:val="74714492"/>
    <w:rsid w:val="74734FFB"/>
    <w:rsid w:val="74863E81"/>
    <w:rsid w:val="748B6704"/>
    <w:rsid w:val="749A54FE"/>
    <w:rsid w:val="749F5D41"/>
    <w:rsid w:val="74C94AFE"/>
    <w:rsid w:val="74D030FE"/>
    <w:rsid w:val="74DF63A5"/>
    <w:rsid w:val="75295236"/>
    <w:rsid w:val="752D6AC9"/>
    <w:rsid w:val="7536178F"/>
    <w:rsid w:val="75364851"/>
    <w:rsid w:val="7549738E"/>
    <w:rsid w:val="755215D3"/>
    <w:rsid w:val="756E03ED"/>
    <w:rsid w:val="75877556"/>
    <w:rsid w:val="75883430"/>
    <w:rsid w:val="758B4719"/>
    <w:rsid w:val="758E16C4"/>
    <w:rsid w:val="75A061BA"/>
    <w:rsid w:val="75B70B98"/>
    <w:rsid w:val="75EA04FB"/>
    <w:rsid w:val="75ED1A7A"/>
    <w:rsid w:val="75FF5848"/>
    <w:rsid w:val="761A4D64"/>
    <w:rsid w:val="761A7767"/>
    <w:rsid w:val="761F1221"/>
    <w:rsid w:val="762157F1"/>
    <w:rsid w:val="76242496"/>
    <w:rsid w:val="762A1040"/>
    <w:rsid w:val="763130A4"/>
    <w:rsid w:val="76334A4F"/>
    <w:rsid w:val="764903F3"/>
    <w:rsid w:val="76517C8F"/>
    <w:rsid w:val="765C407E"/>
    <w:rsid w:val="76612645"/>
    <w:rsid w:val="767261E2"/>
    <w:rsid w:val="769B0B84"/>
    <w:rsid w:val="76A9357F"/>
    <w:rsid w:val="76C7778F"/>
    <w:rsid w:val="76CC4B62"/>
    <w:rsid w:val="76CD39A6"/>
    <w:rsid w:val="76E546FA"/>
    <w:rsid w:val="76F16911"/>
    <w:rsid w:val="76F438CA"/>
    <w:rsid w:val="770804E1"/>
    <w:rsid w:val="77091A0F"/>
    <w:rsid w:val="77143997"/>
    <w:rsid w:val="772C256C"/>
    <w:rsid w:val="77523E44"/>
    <w:rsid w:val="77605586"/>
    <w:rsid w:val="776A33AE"/>
    <w:rsid w:val="7776280B"/>
    <w:rsid w:val="7786058D"/>
    <w:rsid w:val="77A47686"/>
    <w:rsid w:val="77A725B3"/>
    <w:rsid w:val="77D60F1E"/>
    <w:rsid w:val="77D97652"/>
    <w:rsid w:val="77F641B0"/>
    <w:rsid w:val="77F8380D"/>
    <w:rsid w:val="77FF037E"/>
    <w:rsid w:val="780823A1"/>
    <w:rsid w:val="780E60BC"/>
    <w:rsid w:val="781C36A1"/>
    <w:rsid w:val="782017B2"/>
    <w:rsid w:val="78294803"/>
    <w:rsid w:val="783B39D3"/>
    <w:rsid w:val="78446EB6"/>
    <w:rsid w:val="785666F2"/>
    <w:rsid w:val="78660A33"/>
    <w:rsid w:val="78B25ED3"/>
    <w:rsid w:val="78C622A4"/>
    <w:rsid w:val="78CA4C55"/>
    <w:rsid w:val="78CA5330"/>
    <w:rsid w:val="78D769AB"/>
    <w:rsid w:val="78E701E5"/>
    <w:rsid w:val="79050363"/>
    <w:rsid w:val="791906E7"/>
    <w:rsid w:val="79384A73"/>
    <w:rsid w:val="79395622"/>
    <w:rsid w:val="793E7D32"/>
    <w:rsid w:val="79421EF2"/>
    <w:rsid w:val="794355F0"/>
    <w:rsid w:val="79444EBD"/>
    <w:rsid w:val="79617738"/>
    <w:rsid w:val="796A54C8"/>
    <w:rsid w:val="797E298A"/>
    <w:rsid w:val="79821647"/>
    <w:rsid w:val="799D1B18"/>
    <w:rsid w:val="79A232E1"/>
    <w:rsid w:val="79A50B3B"/>
    <w:rsid w:val="79B4260C"/>
    <w:rsid w:val="79BF62FA"/>
    <w:rsid w:val="79D919FD"/>
    <w:rsid w:val="7A10318F"/>
    <w:rsid w:val="7A194028"/>
    <w:rsid w:val="7A24680E"/>
    <w:rsid w:val="7A26581D"/>
    <w:rsid w:val="7A3254F9"/>
    <w:rsid w:val="7A3B4525"/>
    <w:rsid w:val="7A426E60"/>
    <w:rsid w:val="7A8A28AD"/>
    <w:rsid w:val="7A9030F5"/>
    <w:rsid w:val="7A9813E6"/>
    <w:rsid w:val="7AA96D0F"/>
    <w:rsid w:val="7AC1129C"/>
    <w:rsid w:val="7AD00408"/>
    <w:rsid w:val="7ADC75FE"/>
    <w:rsid w:val="7ADF1B39"/>
    <w:rsid w:val="7AE572C3"/>
    <w:rsid w:val="7AEA4374"/>
    <w:rsid w:val="7B112253"/>
    <w:rsid w:val="7B1573B0"/>
    <w:rsid w:val="7B1A52EC"/>
    <w:rsid w:val="7B1C1FBD"/>
    <w:rsid w:val="7B476CB0"/>
    <w:rsid w:val="7B510AF2"/>
    <w:rsid w:val="7B743BF6"/>
    <w:rsid w:val="7B7932C7"/>
    <w:rsid w:val="7B9066AC"/>
    <w:rsid w:val="7B9E7F01"/>
    <w:rsid w:val="7BA90681"/>
    <w:rsid w:val="7BAE4F01"/>
    <w:rsid w:val="7BBB2A3B"/>
    <w:rsid w:val="7BC57F7A"/>
    <w:rsid w:val="7C0D793C"/>
    <w:rsid w:val="7C1248F5"/>
    <w:rsid w:val="7C1472EA"/>
    <w:rsid w:val="7C18770B"/>
    <w:rsid w:val="7C1D68C4"/>
    <w:rsid w:val="7C240EC4"/>
    <w:rsid w:val="7C303FB2"/>
    <w:rsid w:val="7C3C23BB"/>
    <w:rsid w:val="7C3C31CE"/>
    <w:rsid w:val="7C4A046B"/>
    <w:rsid w:val="7C5024D4"/>
    <w:rsid w:val="7C6765CB"/>
    <w:rsid w:val="7C6F29EE"/>
    <w:rsid w:val="7C717887"/>
    <w:rsid w:val="7C897525"/>
    <w:rsid w:val="7C951A82"/>
    <w:rsid w:val="7C96733C"/>
    <w:rsid w:val="7C9E7B00"/>
    <w:rsid w:val="7CA47E6F"/>
    <w:rsid w:val="7CAD2236"/>
    <w:rsid w:val="7CC65696"/>
    <w:rsid w:val="7CDF0AEC"/>
    <w:rsid w:val="7D1D6107"/>
    <w:rsid w:val="7D231BE4"/>
    <w:rsid w:val="7D2D5C3F"/>
    <w:rsid w:val="7D326DF2"/>
    <w:rsid w:val="7D366659"/>
    <w:rsid w:val="7D6851E2"/>
    <w:rsid w:val="7D8F7AC6"/>
    <w:rsid w:val="7DBB2F43"/>
    <w:rsid w:val="7DC9366E"/>
    <w:rsid w:val="7DCD06F9"/>
    <w:rsid w:val="7DCD5BB3"/>
    <w:rsid w:val="7DFB7D15"/>
    <w:rsid w:val="7DFE072C"/>
    <w:rsid w:val="7E103E0C"/>
    <w:rsid w:val="7E531C92"/>
    <w:rsid w:val="7E561D9C"/>
    <w:rsid w:val="7E5D5697"/>
    <w:rsid w:val="7E604A2D"/>
    <w:rsid w:val="7E643FDE"/>
    <w:rsid w:val="7E6C5A8B"/>
    <w:rsid w:val="7E7710E2"/>
    <w:rsid w:val="7E8F53F6"/>
    <w:rsid w:val="7E926A5B"/>
    <w:rsid w:val="7E9A41B2"/>
    <w:rsid w:val="7E9B4C74"/>
    <w:rsid w:val="7E9E4F58"/>
    <w:rsid w:val="7EC5285E"/>
    <w:rsid w:val="7ED12A08"/>
    <w:rsid w:val="7EE14B29"/>
    <w:rsid w:val="7F125C9C"/>
    <w:rsid w:val="7F1778D4"/>
    <w:rsid w:val="7F25116C"/>
    <w:rsid w:val="7F2C2F8C"/>
    <w:rsid w:val="7F33416D"/>
    <w:rsid w:val="7F3F7CF8"/>
    <w:rsid w:val="7F4B4D6A"/>
    <w:rsid w:val="7F541679"/>
    <w:rsid w:val="7F67732C"/>
    <w:rsid w:val="7F754AA8"/>
    <w:rsid w:val="7F7A3ECD"/>
    <w:rsid w:val="7F802EA5"/>
    <w:rsid w:val="7F837036"/>
    <w:rsid w:val="7F8D473E"/>
    <w:rsid w:val="7FA8711F"/>
    <w:rsid w:val="7FB02A56"/>
    <w:rsid w:val="7FBE0804"/>
    <w:rsid w:val="7FBF329D"/>
    <w:rsid w:val="7FC7091D"/>
    <w:rsid w:val="7FDA078D"/>
    <w:rsid w:val="7FDD60B1"/>
    <w:rsid w:val="7FDF0AC9"/>
    <w:rsid w:val="7FF02F40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semiHidden="0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rsid w:val="000E14C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rsid w:val="000E14C7"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0E14C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0E14C7"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rsid w:val="000E14C7"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E14C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E14C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0E14C7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Indent"/>
    <w:link w:val="Heading9Char"/>
    <w:qFormat/>
    <w:rsid w:val="000E14C7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0E14C7"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rsid w:val="000E14C7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0E14C7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E14C7"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sid w:val="000E14C7"/>
    <w:rPr>
      <w:b/>
      <w:bCs/>
    </w:rPr>
  </w:style>
  <w:style w:type="paragraph" w:styleId="DocumentMap">
    <w:name w:val="Document Map"/>
    <w:basedOn w:val="Normal"/>
    <w:semiHidden/>
    <w:qFormat/>
    <w:rsid w:val="000E14C7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0E14C7"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rsid w:val="000E14C7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0E14C7"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E14C7"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link w:val="HeaderChar"/>
    <w:qFormat/>
    <w:rsid w:val="000E14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0E14C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List">
    <w:name w:val="List"/>
    <w:basedOn w:val="Normal"/>
    <w:qFormat/>
    <w:rsid w:val="000E14C7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0E14C7"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rsid w:val="000E14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0E14C7"/>
    <w:rPr>
      <w:b/>
    </w:rPr>
  </w:style>
  <w:style w:type="character" w:styleId="PageNumber">
    <w:name w:val="page number"/>
    <w:basedOn w:val="DefaultParagraphFont"/>
    <w:uiPriority w:val="99"/>
    <w:unhideWhenUsed/>
    <w:qFormat/>
    <w:rsid w:val="000E14C7"/>
  </w:style>
  <w:style w:type="character" w:styleId="FollowedHyperlink">
    <w:name w:val="FollowedHyperlink"/>
    <w:qFormat/>
    <w:rsid w:val="000E14C7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0E14C7"/>
    <w:rPr>
      <w:color w:val="0000FF"/>
      <w:u w:val="single"/>
    </w:rPr>
  </w:style>
  <w:style w:type="character" w:styleId="CommentReference">
    <w:name w:val="annotation reference"/>
    <w:unhideWhenUsed/>
    <w:qFormat/>
    <w:rsid w:val="000E14C7"/>
    <w:rPr>
      <w:sz w:val="16"/>
      <w:szCs w:val="16"/>
    </w:rPr>
  </w:style>
  <w:style w:type="character" w:styleId="FootnoteReference">
    <w:name w:val="footnote reference"/>
    <w:semiHidden/>
    <w:qFormat/>
    <w:rsid w:val="000E14C7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0E14C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0E14C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E14C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sid w:val="000E14C7"/>
    <w:rPr>
      <w:color w:val="808080"/>
    </w:rPr>
  </w:style>
  <w:style w:type="character" w:customStyle="1" w:styleId="B2Char1">
    <w:name w:val="B2 Char1"/>
    <w:link w:val="B2"/>
    <w:qFormat/>
    <w:rsid w:val="000E14C7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0E14C7"/>
    <w:pPr>
      <w:overflowPunct/>
      <w:autoSpaceDE/>
      <w:autoSpaceDN/>
      <w:adjustRightInd/>
      <w:ind w:left="851"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sid w:val="000E14C7"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sid w:val="000E14C7"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sid w:val="000E14C7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E14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sid w:val="000E14C7"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sid w:val="000E14C7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0E1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  <w:rsid w:val="000E14C7"/>
  </w:style>
  <w:style w:type="character" w:customStyle="1" w:styleId="THChar">
    <w:name w:val="TH Char"/>
    <w:link w:val="TH"/>
    <w:qFormat/>
    <w:rsid w:val="000E14C7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0E14C7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sid w:val="000E14C7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sid w:val="000E14C7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0E14C7"/>
    <w:rPr>
      <w:rFonts w:eastAsia="SimSun"/>
      <w:b/>
    </w:rPr>
  </w:style>
  <w:style w:type="paragraph" w:customStyle="1" w:styleId="TAC">
    <w:name w:val="TAC"/>
    <w:basedOn w:val="TAL"/>
    <w:link w:val="TACChar"/>
    <w:qFormat/>
    <w:rsid w:val="000E14C7"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rsid w:val="000E14C7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sid w:val="000E14C7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0E14C7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sid w:val="000E14C7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0E14C7"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sid w:val="000E14C7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0E14C7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0E14C7"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sid w:val="000E14C7"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sid w:val="000E14C7"/>
    <w:rPr>
      <w:lang w:val="en-GB" w:eastAsia="en-US" w:bidi="ar-SA"/>
    </w:rPr>
  </w:style>
  <w:style w:type="character" w:customStyle="1" w:styleId="B1">
    <w:name w:val="B1 (文字)"/>
    <w:qFormat/>
    <w:rsid w:val="000E14C7"/>
    <w:rPr>
      <w:rFonts w:eastAsia="Times New Roman"/>
    </w:rPr>
  </w:style>
  <w:style w:type="character" w:customStyle="1" w:styleId="CaptionChar">
    <w:name w:val="Caption Char"/>
    <w:link w:val="Caption"/>
    <w:qFormat/>
    <w:rsid w:val="000E14C7"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sid w:val="000E14C7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0E14C7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E14C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sid w:val="000E14C7"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  <w:rsid w:val="000E14C7"/>
  </w:style>
  <w:style w:type="character" w:customStyle="1" w:styleId="Heading8Char">
    <w:name w:val="Heading 8 Char"/>
    <w:link w:val="Heading8"/>
    <w:qFormat/>
    <w:rsid w:val="000E14C7"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sid w:val="000E14C7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sid w:val="000E14C7"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sid w:val="000E14C7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0E14C7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E14C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1,中等深浅网格 1 - 着色 21 Char,列表段落 Char"/>
    <w:link w:val="ListParagraph1"/>
    <w:uiPriority w:val="34"/>
    <w:qFormat/>
    <w:locked/>
    <w:rsid w:val="000E14C7"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sid w:val="000E14C7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0E14C7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sid w:val="000E14C7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0E14C7"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sid w:val="000E14C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sid w:val="000E14C7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sid w:val="000E14C7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0E14C7"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rsid w:val="000E14C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rsid w:val="000E14C7"/>
    <w:pPr>
      <w:ind w:left="567"/>
    </w:pPr>
    <w:rPr>
      <w:lang w:eastAsia="en-US"/>
    </w:rPr>
  </w:style>
  <w:style w:type="paragraph" w:customStyle="1" w:styleId="CRCoverPage">
    <w:name w:val="CR Cover Page"/>
    <w:qFormat/>
    <w:rsid w:val="000E14C7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rsid w:val="000E14C7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0E14C7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0E14C7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rsid w:val="000E14C7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0E14C7"/>
    <w:pPr>
      <w:numPr>
        <w:numId w:val="3"/>
      </w:numPr>
    </w:pPr>
    <w:rPr>
      <w:rFonts w:eastAsia="MS Mincho"/>
      <w:lang w:val="en-GB" w:eastAsia="en-US"/>
    </w:rPr>
  </w:style>
  <w:style w:type="paragraph" w:customStyle="1" w:styleId="ZT">
    <w:name w:val="ZT"/>
    <w:qFormat/>
    <w:rsid w:val="000E14C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rsid w:val="000E14C7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0E14C7"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rsid w:val="000E14C7"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rsid w:val="000E14C7"/>
    <w:pPr>
      <w:ind w:left="720"/>
      <w:contextualSpacing/>
    </w:pPr>
  </w:style>
  <w:style w:type="paragraph" w:customStyle="1" w:styleId="ACTION">
    <w:name w:val="ACTION"/>
    <w:basedOn w:val="Normal"/>
    <w:qFormat/>
    <w:rsid w:val="000E14C7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sid w:val="000E14C7"/>
    <w:rPr>
      <w:rFonts w:eastAsia="SimSu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rsid w:val="000E14C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rsid w:val="000E14C7"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rsid w:val="000E14C7"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sid w:val="000E14C7"/>
    <w:rPr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uiPriority w:val="34"/>
    <w:unhideWhenUsed/>
    <w:qFormat/>
    <w:rsid w:val="000E14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0E14C7"/>
    <w:rPr>
      <w:color w:val="808080"/>
    </w:rPr>
  </w:style>
  <w:style w:type="paragraph" w:customStyle="1" w:styleId="a">
    <w:name w:val="附图正文"/>
    <w:basedOn w:val="Normal"/>
    <w:rsid w:val="000E14C7"/>
    <w:pPr>
      <w:spacing w:line="240" w:lineRule="auto"/>
    </w:pPr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9C0F79-6210-4119-A37B-B040439D13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5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Windows User</cp:lastModifiedBy>
  <cp:revision>345</cp:revision>
  <cp:lastPrinted>2011-10-30T11:16:00Z</cp:lastPrinted>
  <dcterms:created xsi:type="dcterms:W3CDTF">2018-08-09T20:54:00Z</dcterms:created>
  <dcterms:modified xsi:type="dcterms:W3CDTF">2019-01-11T21:44:00Z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